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1C2338FA" w:rsidR="00105FE6" w:rsidRPr="00C16374" w:rsidRDefault="00105FE6" w:rsidP="00942957">
      <w:pPr>
        <w:pStyle w:val="Caption"/>
        <w:rPr>
          <w:rFonts w:ascii="Arial" w:eastAsia="SimSun" w:hAnsi="Arial"/>
          <w:lang w:val="en-US" w:eastAsia="en-US"/>
        </w:rPr>
      </w:pPr>
      <w:r w:rsidRPr="00C16374">
        <w:rPr>
          <w:rFonts w:ascii="Arial" w:eastAsia="SimSun" w:hAnsi="Arial"/>
          <w:lang w:val="en-US" w:eastAsia="en-US"/>
        </w:rPr>
        <w:t>3GPP TSG-RAN4 Meeting #106</w:t>
      </w:r>
      <w:r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r>
      <w:r w:rsidR="00197BE7" w:rsidRPr="00C16374">
        <w:rPr>
          <w:rFonts w:ascii="Arial" w:eastAsia="SimSun" w:hAnsi="Arial"/>
          <w:lang w:val="en-US" w:eastAsia="en-US"/>
        </w:rPr>
        <w:tab/>
        <w:t>R4-23</w:t>
      </w:r>
      <w:r w:rsidR="00736FF1">
        <w:rPr>
          <w:rFonts w:ascii="Arial" w:eastAsia="SimSun" w:hAnsi="Arial"/>
          <w:lang w:val="en-US" w:eastAsia="en-US"/>
        </w:rPr>
        <w:t>14310</w:t>
      </w:r>
    </w:p>
    <w:p w14:paraId="18CF851B" w14:textId="5199EFAC" w:rsidR="00105FE6" w:rsidRPr="00214C7B" w:rsidRDefault="00C16374" w:rsidP="00105FE6">
      <w:pPr>
        <w:pStyle w:val="CRCoverPage"/>
        <w:outlineLvl w:val="0"/>
        <w:rPr>
          <w:b/>
          <w:sz w:val="24"/>
          <w:szCs w:val="24"/>
          <w:lang w:val="en-US"/>
        </w:rPr>
      </w:pPr>
      <w:r>
        <w:rPr>
          <w:b/>
          <w:bCs/>
          <w:sz w:val="24"/>
          <w:szCs w:val="24"/>
          <w:lang w:val="en-US"/>
        </w:rPr>
        <w:t>Incheon</w:t>
      </w:r>
      <w:r w:rsidR="00105FE6" w:rsidRPr="00214C7B">
        <w:rPr>
          <w:b/>
          <w:sz w:val="24"/>
          <w:szCs w:val="24"/>
          <w:lang w:val="en-US"/>
        </w:rPr>
        <w:t xml:space="preserve">, </w:t>
      </w:r>
      <w:r>
        <w:rPr>
          <w:b/>
          <w:sz w:val="24"/>
          <w:szCs w:val="24"/>
          <w:lang w:val="en-US"/>
        </w:rPr>
        <w:t>KR</w:t>
      </w:r>
      <w:r w:rsidR="00105FE6" w:rsidRPr="00214C7B">
        <w:rPr>
          <w:b/>
          <w:sz w:val="24"/>
          <w:szCs w:val="24"/>
          <w:lang w:val="en-US"/>
        </w:rPr>
        <w:t xml:space="preserve">, </w:t>
      </w:r>
      <w:r>
        <w:rPr>
          <w:b/>
          <w:sz w:val="24"/>
          <w:szCs w:val="24"/>
          <w:lang w:val="en-US"/>
        </w:rPr>
        <w:t>May</w:t>
      </w:r>
      <w:r w:rsidR="00105FE6" w:rsidRPr="00214C7B">
        <w:rPr>
          <w:b/>
          <w:sz w:val="24"/>
          <w:szCs w:val="24"/>
          <w:lang w:val="en-US"/>
        </w:rPr>
        <w:t xml:space="preserve"> </w:t>
      </w:r>
      <w:r>
        <w:rPr>
          <w:b/>
          <w:sz w:val="24"/>
          <w:szCs w:val="24"/>
          <w:lang w:val="en-US"/>
        </w:rPr>
        <w:t>22</w:t>
      </w:r>
      <w:r w:rsidR="00105FE6" w:rsidRPr="00214C7B">
        <w:rPr>
          <w:b/>
          <w:sz w:val="24"/>
          <w:szCs w:val="24"/>
          <w:lang w:val="en-US"/>
        </w:rPr>
        <w:t xml:space="preserve"> – </w:t>
      </w:r>
      <w:r>
        <w:rPr>
          <w:b/>
          <w:sz w:val="24"/>
          <w:szCs w:val="24"/>
          <w:lang w:val="en-US"/>
        </w:rPr>
        <w:t>26</w:t>
      </w:r>
      <w:r w:rsidR="00105FE6" w:rsidRPr="00214C7B">
        <w:rPr>
          <w:b/>
          <w:sz w:val="24"/>
          <w:szCs w:val="24"/>
          <w:lang w:val="en-US"/>
        </w:rPr>
        <w:t>, 2023</w:t>
      </w:r>
    </w:p>
    <w:p w14:paraId="2637FD31" w14:textId="77777777" w:rsidR="001E0A28" w:rsidRPr="00214C7B" w:rsidRDefault="001E0A28" w:rsidP="001E0A28">
      <w:pPr>
        <w:spacing w:after="120"/>
        <w:ind w:left="1985" w:hanging="1985"/>
        <w:rPr>
          <w:rFonts w:ascii="Arial" w:eastAsia="MS Mincho" w:hAnsi="Arial" w:cs="Arial"/>
          <w:b/>
          <w:sz w:val="22"/>
          <w:lang w:val="en-US"/>
        </w:rPr>
      </w:pPr>
    </w:p>
    <w:p w14:paraId="282755FA" w14:textId="3FDFD52B" w:rsidR="00C24D2F" w:rsidRPr="00214C7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214C7B">
        <w:rPr>
          <w:rFonts w:ascii="Arial" w:eastAsia="MS Mincho" w:hAnsi="Arial" w:cs="Arial"/>
          <w:b/>
          <w:color w:val="000000"/>
          <w:sz w:val="22"/>
          <w:lang w:val="en-US"/>
        </w:rPr>
        <w:t xml:space="preserve">Agenda </w:t>
      </w:r>
      <w:r w:rsidR="007D19B7" w:rsidRPr="00214C7B">
        <w:rPr>
          <w:rFonts w:ascii="Arial" w:eastAsia="MS Mincho" w:hAnsi="Arial" w:cs="Arial"/>
          <w:b/>
          <w:color w:val="000000"/>
          <w:sz w:val="22"/>
          <w:lang w:val="en-US"/>
        </w:rPr>
        <w:t>item</w:t>
      </w:r>
      <w:r w:rsidRPr="00214C7B">
        <w:rPr>
          <w:rFonts w:ascii="Arial" w:eastAsia="MS Mincho" w:hAnsi="Arial" w:cs="Arial"/>
          <w:b/>
          <w:color w:val="000000"/>
          <w:sz w:val="22"/>
          <w:lang w:val="en-US"/>
        </w:rPr>
        <w:t>:</w:t>
      </w:r>
      <w:r w:rsidRPr="00214C7B">
        <w:rPr>
          <w:rFonts w:ascii="Arial" w:eastAsia="MS Mincho" w:hAnsi="Arial" w:cs="Arial"/>
          <w:b/>
          <w:color w:val="000000"/>
          <w:sz w:val="22"/>
          <w:lang w:val="en-US"/>
        </w:rPr>
        <w:tab/>
      </w:r>
      <w:r w:rsidRPr="00214C7B">
        <w:rPr>
          <w:rFonts w:ascii="Arial" w:eastAsia="MS Mincho" w:hAnsi="Arial" w:cs="Arial"/>
          <w:b/>
          <w:color w:val="000000"/>
          <w:sz w:val="22"/>
          <w:lang w:val="en-US" w:eastAsia="ja-JP"/>
        </w:rPr>
        <w:tab/>
      </w:r>
      <w:r w:rsidRPr="00214C7B">
        <w:rPr>
          <w:rFonts w:ascii="Arial" w:eastAsia="MS Mincho" w:hAnsi="Arial" w:cs="Arial"/>
          <w:b/>
          <w:color w:val="000000"/>
          <w:sz w:val="22"/>
          <w:lang w:val="en-US" w:eastAsia="ja-JP"/>
        </w:rPr>
        <w:tab/>
      </w:r>
      <w:r w:rsidR="001F6FA8">
        <w:rPr>
          <w:rFonts w:ascii="Arial" w:eastAsiaTheme="minorEastAsia" w:hAnsi="Arial" w:cs="Arial"/>
          <w:color w:val="000000"/>
          <w:sz w:val="22"/>
          <w:lang w:val="en-US"/>
        </w:rPr>
        <w:t>8.10.4</w:t>
      </w:r>
    </w:p>
    <w:p w14:paraId="50D5329D" w14:textId="474014BB" w:rsidR="00915D73" w:rsidRPr="00214C7B" w:rsidRDefault="00915D73" w:rsidP="00915D73">
      <w:pPr>
        <w:spacing w:after="120"/>
        <w:ind w:left="1985" w:hanging="1985"/>
        <w:rPr>
          <w:rFonts w:ascii="Arial" w:hAnsi="Arial" w:cs="Arial"/>
          <w:color w:val="000000"/>
          <w:sz w:val="22"/>
          <w:lang w:val="en-US" w:eastAsia="zh-TW"/>
        </w:rPr>
      </w:pPr>
      <w:r w:rsidRPr="00214C7B">
        <w:rPr>
          <w:rFonts w:ascii="Arial" w:eastAsia="MS Mincho" w:hAnsi="Arial" w:cs="Arial"/>
          <w:b/>
          <w:sz w:val="22"/>
          <w:lang w:val="en-US"/>
        </w:rPr>
        <w:t>Source:</w:t>
      </w:r>
      <w:r w:rsidRPr="00214C7B">
        <w:rPr>
          <w:rFonts w:ascii="Arial" w:eastAsia="MS Mincho" w:hAnsi="Arial" w:cs="Arial"/>
          <w:b/>
          <w:sz w:val="22"/>
          <w:lang w:val="en-US"/>
        </w:rPr>
        <w:tab/>
      </w:r>
      <w:r w:rsidR="000B1B6F">
        <w:rPr>
          <w:rFonts w:ascii="Arial" w:hAnsi="Arial" w:cs="Arial"/>
          <w:color w:val="000000"/>
          <w:sz w:val="22"/>
          <w:lang w:val="en-US"/>
        </w:rPr>
        <w:t>MediaTek</w:t>
      </w:r>
    </w:p>
    <w:p w14:paraId="1E0389E7" w14:textId="3622C9DF" w:rsidR="00915D73" w:rsidRPr="00214C7B" w:rsidRDefault="00915D73" w:rsidP="00915D73">
      <w:pPr>
        <w:spacing w:after="120"/>
        <w:ind w:left="1985" w:hanging="1985"/>
        <w:rPr>
          <w:rFonts w:ascii="Arial" w:eastAsiaTheme="minorEastAsia" w:hAnsi="Arial" w:cs="Arial"/>
          <w:color w:val="000000"/>
          <w:sz w:val="22"/>
          <w:lang w:val="en-US"/>
        </w:rPr>
      </w:pPr>
      <w:r w:rsidRPr="00214C7B">
        <w:rPr>
          <w:rFonts w:ascii="Arial" w:eastAsia="MS Mincho" w:hAnsi="Arial" w:cs="Arial"/>
          <w:b/>
          <w:color w:val="000000"/>
          <w:sz w:val="22"/>
          <w:lang w:val="en-US"/>
        </w:rPr>
        <w:t>Title:</w:t>
      </w:r>
      <w:r w:rsidRPr="00214C7B">
        <w:rPr>
          <w:rFonts w:ascii="Arial" w:eastAsia="MS Mincho" w:hAnsi="Arial" w:cs="Arial"/>
          <w:b/>
          <w:color w:val="000000"/>
          <w:sz w:val="22"/>
          <w:lang w:val="en-US"/>
        </w:rPr>
        <w:tab/>
      </w:r>
      <w:r w:rsidR="00E00B1D" w:rsidRPr="00E00B1D">
        <w:rPr>
          <w:rFonts w:ascii="Arial" w:eastAsiaTheme="minorEastAsia" w:hAnsi="Arial" w:cs="Arial"/>
          <w:color w:val="000000"/>
          <w:sz w:val="22"/>
          <w:lang w:val="en-US"/>
        </w:rPr>
        <w:t>Ad-hoc minutes for NR and MR-DC measurement gaps and measurements without gaps WI</w:t>
      </w:r>
    </w:p>
    <w:p w14:paraId="67B0962B" w14:textId="2B991556" w:rsidR="00915D73" w:rsidRPr="00214C7B" w:rsidRDefault="00915D73" w:rsidP="00915D73">
      <w:pPr>
        <w:spacing w:after="120"/>
        <w:ind w:left="1985" w:hanging="1985"/>
        <w:rPr>
          <w:rFonts w:ascii="Arial" w:eastAsiaTheme="minorEastAsia" w:hAnsi="Arial" w:cs="Arial"/>
          <w:sz w:val="22"/>
          <w:lang w:val="en-US"/>
        </w:rPr>
      </w:pPr>
      <w:r w:rsidRPr="00214C7B">
        <w:rPr>
          <w:rFonts w:ascii="Arial" w:eastAsia="MS Mincho" w:hAnsi="Arial" w:cs="Arial"/>
          <w:b/>
          <w:color w:val="000000"/>
          <w:sz w:val="22"/>
          <w:lang w:val="en-US"/>
        </w:rPr>
        <w:t>Document for:</w:t>
      </w:r>
      <w:r w:rsidRPr="00214C7B">
        <w:rPr>
          <w:rFonts w:ascii="Arial" w:eastAsia="MS Mincho" w:hAnsi="Arial" w:cs="Arial"/>
          <w:b/>
          <w:color w:val="000000"/>
          <w:sz w:val="22"/>
          <w:lang w:val="en-US"/>
        </w:rPr>
        <w:tab/>
      </w:r>
      <w:r w:rsidR="00AE4A1E" w:rsidRPr="00214C7B">
        <w:rPr>
          <w:rFonts w:ascii="Arial" w:eastAsiaTheme="minorEastAsia" w:hAnsi="Arial" w:cs="Arial"/>
          <w:color w:val="000000"/>
          <w:sz w:val="22"/>
          <w:lang w:val="en-US"/>
        </w:rPr>
        <w:t>Information</w:t>
      </w:r>
    </w:p>
    <w:p w14:paraId="18F81AE6" w14:textId="77777777" w:rsidR="00C85255" w:rsidRPr="00214C7B" w:rsidRDefault="00C85255" w:rsidP="00642BC6">
      <w:pPr>
        <w:rPr>
          <w:iCs/>
          <w:color w:val="000000" w:themeColor="text1"/>
          <w:lang w:val="en-US"/>
        </w:rPr>
      </w:pPr>
    </w:p>
    <w:p w14:paraId="609286E5" w14:textId="166BB56B" w:rsidR="00E80B52" w:rsidRDefault="00142BB9" w:rsidP="000E45DB">
      <w:pPr>
        <w:pStyle w:val="Heading1"/>
        <w:rPr>
          <w:lang w:val="en-US"/>
        </w:rPr>
      </w:pPr>
      <w:r w:rsidRPr="00214C7B">
        <w:rPr>
          <w:lang w:val="en-US"/>
        </w:rPr>
        <w:t>Topic</w:t>
      </w:r>
      <w:r w:rsidR="00C649BD" w:rsidRPr="00214C7B">
        <w:rPr>
          <w:lang w:val="en-US"/>
        </w:rPr>
        <w:t xml:space="preserve"> </w:t>
      </w:r>
      <w:r w:rsidR="00837458" w:rsidRPr="00214C7B">
        <w:rPr>
          <w:lang w:val="en-US"/>
        </w:rPr>
        <w:t>#1</w:t>
      </w:r>
      <w:r w:rsidR="00C649BD" w:rsidRPr="00214C7B">
        <w:rPr>
          <w:lang w:val="en-US"/>
        </w:rPr>
        <w:t xml:space="preserve">: </w:t>
      </w:r>
      <w:r w:rsidR="00E00B1D" w:rsidRPr="00E00B1D">
        <w:rPr>
          <w:lang w:val="en-US"/>
        </w:rPr>
        <w:t>[10</w:t>
      </w:r>
      <w:r w:rsidR="00D115F6">
        <w:rPr>
          <w:lang w:val="en-US"/>
        </w:rPr>
        <w:t>8</w:t>
      </w:r>
      <w:r w:rsidR="00E00B1D" w:rsidRPr="00E00B1D">
        <w:rPr>
          <w:lang w:val="en-US"/>
        </w:rPr>
        <w:t>][21</w:t>
      </w:r>
      <w:r w:rsidR="00D115F6">
        <w:rPr>
          <w:lang w:val="en-US"/>
        </w:rPr>
        <w:t>2</w:t>
      </w:r>
      <w:r w:rsidR="00E00B1D" w:rsidRPr="00E00B1D">
        <w:rPr>
          <w:lang w:val="en-US"/>
        </w:rPr>
        <w:t>] NR_MG_enh2_part</w:t>
      </w:r>
      <w:r w:rsidR="00F21D78">
        <w:rPr>
          <w:lang w:val="en-US"/>
        </w:rPr>
        <w:t>2</w:t>
      </w:r>
    </w:p>
    <w:p w14:paraId="438D4F26" w14:textId="77777777" w:rsidR="00B26C53" w:rsidRDefault="00B26C53" w:rsidP="007947A0">
      <w:pPr>
        <w:pStyle w:val="Heading2"/>
      </w:pPr>
      <w:r>
        <w:t>Sub-topic 1-1 Definitions</w:t>
      </w:r>
    </w:p>
    <w:p w14:paraId="41D1423B" w14:textId="206E7CD0" w:rsidR="00B26C53" w:rsidRPr="00ED0F36" w:rsidRDefault="00B26C53" w:rsidP="00B26C53">
      <w:pPr>
        <w:rPr>
          <w:b/>
          <w:u w:val="single"/>
          <w:lang w:eastAsia="ko-KR"/>
        </w:rPr>
      </w:pPr>
      <w:r w:rsidRPr="00ED0F36">
        <w:rPr>
          <w:b/>
          <w:u w:val="single"/>
          <w:lang w:eastAsia="ko-KR"/>
        </w:rPr>
        <w:t>Issue 1-</w:t>
      </w:r>
      <w:r>
        <w:rPr>
          <w:b/>
          <w:u w:val="single"/>
          <w:lang w:eastAsia="ko-KR"/>
        </w:rPr>
        <w:t>1-1</w:t>
      </w:r>
      <w:r w:rsidRPr="00ED0F36">
        <w:rPr>
          <w:b/>
          <w:u w:val="single"/>
          <w:lang w:eastAsia="ko-KR"/>
        </w:rPr>
        <w:t xml:space="preserve">: </w:t>
      </w:r>
      <w:r>
        <w:rPr>
          <w:b/>
          <w:u w:val="single"/>
          <w:lang w:eastAsia="ko-KR"/>
        </w:rPr>
        <w:t>Measurement cycle/period definition</w:t>
      </w:r>
    </w:p>
    <w:p w14:paraId="13E69C24" w14:textId="77777777" w:rsidR="00B26C53" w:rsidRPr="00941CD1" w:rsidRDefault="00B26C53" w:rsidP="00B26C53">
      <w:pPr>
        <w:pStyle w:val="ListParagraph"/>
        <w:numPr>
          <w:ilvl w:val="0"/>
          <w:numId w:val="1"/>
        </w:numPr>
        <w:overflowPunct/>
        <w:autoSpaceDE/>
        <w:autoSpaceDN/>
        <w:adjustRightInd/>
        <w:spacing w:after="120"/>
        <w:ind w:left="720" w:firstLineChars="0"/>
        <w:textAlignment w:val="auto"/>
        <w:rPr>
          <w:rFonts w:eastAsia="SimSun"/>
          <w:b/>
          <w:bCs/>
          <w:i/>
          <w:iCs/>
        </w:rPr>
      </w:pPr>
      <w:r w:rsidRPr="00941CD1">
        <w:rPr>
          <w:rFonts w:eastAsia="SimSun"/>
          <w:b/>
          <w:bCs/>
          <w:i/>
          <w:iCs/>
        </w:rPr>
        <w:t>Background</w:t>
      </w:r>
    </w:p>
    <w:p w14:paraId="1100C83B" w14:textId="77777777" w:rsidR="00B26C53" w:rsidRPr="00941CD1" w:rsidRDefault="00B26C53" w:rsidP="00B26C53">
      <w:pPr>
        <w:pStyle w:val="ListParagraph"/>
        <w:numPr>
          <w:ilvl w:val="1"/>
          <w:numId w:val="1"/>
        </w:numPr>
        <w:overflowPunct/>
        <w:autoSpaceDE/>
        <w:autoSpaceDN/>
        <w:adjustRightInd/>
        <w:spacing w:after="120"/>
        <w:ind w:left="1656" w:firstLineChars="0"/>
        <w:textAlignment w:val="auto"/>
        <w:rPr>
          <w:rFonts w:eastAsia="SimSun"/>
          <w:b/>
          <w:bCs/>
          <w:i/>
          <w:iCs/>
        </w:rPr>
      </w:pPr>
      <w:r w:rsidRPr="00941CD1">
        <w:rPr>
          <w:rFonts w:eastAsia="SimSun"/>
          <w:b/>
          <w:bCs/>
          <w:i/>
          <w:iCs/>
        </w:rPr>
        <w:t>The actual UE measurement cycle/period definition is used in specifying cell identification delay and measurement period requirements.</w:t>
      </w:r>
    </w:p>
    <w:p w14:paraId="660E26EB" w14:textId="77777777" w:rsidR="00B26C53" w:rsidRPr="00941CD1" w:rsidRDefault="00B26C53" w:rsidP="00B26C53">
      <w:pPr>
        <w:pStyle w:val="ListParagraph"/>
        <w:numPr>
          <w:ilvl w:val="1"/>
          <w:numId w:val="1"/>
        </w:numPr>
        <w:overflowPunct/>
        <w:autoSpaceDE/>
        <w:autoSpaceDN/>
        <w:adjustRightInd/>
        <w:spacing w:after="120"/>
        <w:ind w:left="1656" w:firstLineChars="0"/>
        <w:textAlignment w:val="auto"/>
        <w:rPr>
          <w:rFonts w:eastAsia="SimSun"/>
          <w:b/>
          <w:bCs/>
          <w:i/>
          <w:iCs/>
        </w:rPr>
      </w:pPr>
      <w:r w:rsidRPr="00941CD1">
        <w:rPr>
          <w:rFonts w:eastAsia="SimSun"/>
          <w:b/>
          <w:bCs/>
          <w:i/>
          <w:iCs/>
        </w:rPr>
        <w:t>The actual UE measurement cycle used for the mentioned requirements is per MO definition.</w:t>
      </w:r>
    </w:p>
    <w:p w14:paraId="47F7FB02" w14:textId="77777777" w:rsidR="00B26C53" w:rsidRDefault="00B26C53" w:rsidP="00B26C53">
      <w:pPr>
        <w:pStyle w:val="ListParagraph"/>
        <w:numPr>
          <w:ilvl w:val="1"/>
          <w:numId w:val="1"/>
        </w:numPr>
        <w:spacing w:after="180"/>
        <w:ind w:left="1656" w:firstLineChars="0"/>
        <w:rPr>
          <w:rFonts w:eastAsia="SimSun"/>
          <w:b/>
          <w:bCs/>
          <w:i/>
          <w:iCs/>
        </w:rPr>
      </w:pPr>
      <w:r w:rsidRPr="00941CD1">
        <w:rPr>
          <w:rFonts w:eastAsia="SimSun"/>
          <w:b/>
          <w:bCs/>
          <w:i/>
          <w:iCs/>
        </w:rPr>
        <w:t xml:space="preserve">The total measurement delay is sample number multiplied by the actual UE measurement cycle. </w:t>
      </w:r>
    </w:p>
    <w:p w14:paraId="0F655C50" w14:textId="77777777" w:rsidR="00B26C53" w:rsidRPr="00941CD1" w:rsidRDefault="00B26C53" w:rsidP="00B26C53">
      <w:pPr>
        <w:pStyle w:val="ListParagraph"/>
        <w:numPr>
          <w:ilvl w:val="1"/>
          <w:numId w:val="1"/>
        </w:numPr>
        <w:spacing w:after="180"/>
        <w:ind w:left="1656" w:firstLineChars="0"/>
        <w:rPr>
          <w:rFonts w:eastAsia="SimSun"/>
          <w:b/>
          <w:bCs/>
          <w:i/>
          <w:iCs/>
        </w:rPr>
      </w:pPr>
      <w:r>
        <w:rPr>
          <w:rFonts w:eastAsia="SimSun"/>
          <w:b/>
          <w:bCs/>
          <w:i/>
          <w:iCs/>
        </w:rPr>
        <w:t>The actual UE measurement cycle considers all kinds of concerned scaling factors.</w:t>
      </w:r>
    </w:p>
    <w:p w14:paraId="3E9321B5" w14:textId="77777777" w:rsidR="00B26C53" w:rsidRPr="00C0426A" w:rsidRDefault="00B26C53" w:rsidP="00B26C53">
      <w:pPr>
        <w:pStyle w:val="ListParagraph"/>
        <w:numPr>
          <w:ilvl w:val="0"/>
          <w:numId w:val="1"/>
        </w:numPr>
        <w:overflowPunct/>
        <w:autoSpaceDE/>
        <w:autoSpaceDN/>
        <w:adjustRightInd/>
        <w:spacing w:after="120"/>
        <w:ind w:left="720" w:firstLineChars="0"/>
        <w:textAlignment w:val="auto"/>
        <w:rPr>
          <w:rFonts w:eastAsia="SimSun"/>
        </w:rPr>
      </w:pPr>
      <w:r w:rsidRPr="00C0426A">
        <w:rPr>
          <w:rFonts w:eastAsia="SimSun"/>
        </w:rPr>
        <w:t>Proposals</w:t>
      </w:r>
    </w:p>
    <w:p w14:paraId="2D8102E2"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Option 1</w:t>
      </w:r>
      <w:r>
        <w:rPr>
          <w:rFonts w:eastAsia="SimSun"/>
        </w:rPr>
        <w:t>: Network configures MeasCycleNFG; and the actual UE measurement cycle on a certain MO is derived by scaling MeasCycleNFG (or equal).</w:t>
      </w:r>
    </w:p>
    <w:p w14:paraId="495861AE" w14:textId="77777777" w:rsidR="00B26C53" w:rsidRDefault="00B26C53" w:rsidP="00B26C53">
      <w:pPr>
        <w:pStyle w:val="ListParagraph"/>
        <w:numPr>
          <w:ilvl w:val="2"/>
          <w:numId w:val="1"/>
        </w:numPr>
        <w:spacing w:after="120"/>
        <w:ind w:left="2376" w:firstLineChars="0"/>
        <w:rPr>
          <w:rFonts w:eastAsia="SimSun"/>
        </w:rPr>
      </w:pPr>
      <w:r>
        <w:rPr>
          <w:rFonts w:eastAsia="SimSun"/>
        </w:rPr>
        <w:t xml:space="preserve">Option 1a: MeasCycleNFG is per MO configuration. </w:t>
      </w:r>
    </w:p>
    <w:p w14:paraId="5EA83849" w14:textId="77777777" w:rsidR="00B26C53" w:rsidRPr="00C0426A" w:rsidRDefault="00B26C53" w:rsidP="00B26C53">
      <w:pPr>
        <w:pStyle w:val="ListParagraph"/>
        <w:numPr>
          <w:ilvl w:val="2"/>
          <w:numId w:val="1"/>
        </w:numPr>
        <w:spacing w:after="120"/>
        <w:ind w:left="2376" w:firstLineChars="0"/>
        <w:rPr>
          <w:rFonts w:eastAsia="SimSun"/>
        </w:rPr>
      </w:pPr>
      <w:r>
        <w:rPr>
          <w:rFonts w:eastAsia="SimSun"/>
        </w:rPr>
        <w:t>Option 1b: for all the MO-s it is a same configuration – per UE configuration.</w:t>
      </w:r>
    </w:p>
    <w:p w14:paraId="76842DD2"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 xml:space="preserve">Option </w:t>
      </w:r>
      <w:r>
        <w:rPr>
          <w:rFonts w:eastAsia="SimSun"/>
        </w:rPr>
        <w:t>2</w:t>
      </w:r>
      <w:r w:rsidRPr="00C0426A">
        <w:rPr>
          <w:rFonts w:eastAsia="SimSun"/>
        </w:rPr>
        <w:t xml:space="preserve">: </w:t>
      </w:r>
      <w:r>
        <w:rPr>
          <w:rFonts w:eastAsia="SimSun"/>
        </w:rPr>
        <w:t>Do not introduce MeasCycleNFG; Scale SMTC with a scaling factor to get the actual UE measurement cycle on a certain MO.</w:t>
      </w:r>
    </w:p>
    <w:p w14:paraId="47DEC14F" w14:textId="77777777" w:rsidR="00B26C53" w:rsidRDefault="00B26C53" w:rsidP="00B26C53">
      <w:pPr>
        <w:pStyle w:val="ListParagraph"/>
        <w:numPr>
          <w:ilvl w:val="2"/>
          <w:numId w:val="1"/>
        </w:numPr>
        <w:spacing w:after="120"/>
        <w:ind w:left="2376" w:firstLineChars="0"/>
        <w:rPr>
          <w:rFonts w:eastAsia="SimSun"/>
        </w:rPr>
      </w:pPr>
      <w:r>
        <w:rPr>
          <w:rFonts w:eastAsia="SimSun"/>
        </w:rPr>
        <w:t xml:space="preserve">Option 2a : Do not introduce MeasCycleNFG; UE derive measurement cycle/periodicity (Tcycle) as function of SMTC and lower bound of measurement periodicity </w:t>
      </w:r>
      <w:r w:rsidRPr="004C6C31">
        <w:rPr>
          <w:rFonts w:eastAsia="SimSun"/>
          <w:b/>
          <w:bCs/>
        </w:rPr>
        <w:t>without</w:t>
      </w:r>
      <w:r>
        <w:rPr>
          <w:rFonts w:eastAsia="SimSun"/>
        </w:rPr>
        <w:t xml:space="preserve"> a scaling factor on a certain MO. Replace measurement periodicity (e.g VIRP) to Tcycle for measurement period definition.</w:t>
      </w:r>
    </w:p>
    <w:p w14:paraId="47AABC74" w14:textId="77777777" w:rsidR="00B26C53" w:rsidRDefault="00B26C53" w:rsidP="00B26C53">
      <w:pPr>
        <w:pStyle w:val="ListParagraph"/>
        <w:numPr>
          <w:ilvl w:val="1"/>
          <w:numId w:val="1"/>
        </w:numPr>
        <w:spacing w:after="120"/>
        <w:ind w:left="1656" w:firstLineChars="0"/>
        <w:rPr>
          <w:rFonts w:eastAsia="SimSun"/>
        </w:rPr>
      </w:pPr>
      <w:r w:rsidRPr="00D42E4C">
        <w:rPr>
          <w:rFonts w:eastAsia="SimSun"/>
        </w:rPr>
        <w:t>Option 3: Interruption ratio and measurement delay defined based on Tcycle, which is a function of SMTC.</w:t>
      </w:r>
    </w:p>
    <w:p w14:paraId="7C0C964A" w14:textId="77777777" w:rsidR="00B26C53" w:rsidRPr="00D42E4C" w:rsidRDefault="00B26C53" w:rsidP="00B26C53">
      <w:pPr>
        <w:pStyle w:val="ListParagraph"/>
        <w:numPr>
          <w:ilvl w:val="1"/>
          <w:numId w:val="1"/>
        </w:numPr>
        <w:spacing w:after="120"/>
        <w:ind w:left="1656" w:firstLineChars="0"/>
        <w:rPr>
          <w:rFonts w:eastAsia="SimSun"/>
        </w:rPr>
      </w:pPr>
      <w:r>
        <w:rPr>
          <w:rFonts w:eastAsia="SimSun"/>
        </w:rPr>
        <w:t xml:space="preserve">Option 4: </w:t>
      </w:r>
      <w:r>
        <w:t>Tcycle shall not be captured in measurement delay requirements. Instead, RAN4 only needs to reflect it in interruption requirements.</w:t>
      </w:r>
    </w:p>
    <w:p w14:paraId="09EE8128" w14:textId="77777777" w:rsidR="00B26C53" w:rsidRPr="00C0426A" w:rsidRDefault="00B26C53" w:rsidP="00B26C53">
      <w:pPr>
        <w:pStyle w:val="ListParagraph"/>
        <w:numPr>
          <w:ilvl w:val="0"/>
          <w:numId w:val="1"/>
        </w:numPr>
        <w:overflowPunct/>
        <w:autoSpaceDE/>
        <w:autoSpaceDN/>
        <w:adjustRightInd/>
        <w:spacing w:after="120"/>
        <w:ind w:left="720" w:firstLineChars="0"/>
        <w:textAlignment w:val="auto"/>
        <w:rPr>
          <w:rFonts w:eastAsia="SimSun"/>
        </w:rPr>
      </w:pPr>
      <w:r w:rsidRPr="00C0426A">
        <w:rPr>
          <w:rFonts w:eastAsia="SimSun"/>
        </w:rPr>
        <w:lastRenderedPageBreak/>
        <w:t>Recommended WF</w:t>
      </w:r>
    </w:p>
    <w:p w14:paraId="1DDDA124" w14:textId="77777777" w:rsidR="00B26C53" w:rsidRDefault="00B26C53" w:rsidP="00B26C53">
      <w:pPr>
        <w:pStyle w:val="ListParagraph"/>
        <w:numPr>
          <w:ilvl w:val="1"/>
          <w:numId w:val="1"/>
        </w:numPr>
        <w:overflowPunct/>
        <w:autoSpaceDE/>
        <w:autoSpaceDN/>
        <w:adjustRightInd/>
        <w:spacing w:after="120"/>
        <w:ind w:left="1656" w:firstLineChars="0"/>
        <w:textAlignment w:val="auto"/>
        <w:rPr>
          <w:rFonts w:eastAsia="SimSun"/>
        </w:rPr>
      </w:pPr>
      <w:r>
        <w:rPr>
          <w:rFonts w:eastAsia="SimSun"/>
        </w:rPr>
        <w:t>This issue is fundamental. We will spend efforts on this issue in this meeting.</w:t>
      </w:r>
    </w:p>
    <w:p w14:paraId="5A7BB21A" w14:textId="77777777" w:rsidR="00B26C53" w:rsidRDefault="00B26C53" w:rsidP="00B26C53">
      <w:pPr>
        <w:pStyle w:val="ListParagraph"/>
        <w:numPr>
          <w:ilvl w:val="1"/>
          <w:numId w:val="1"/>
        </w:numPr>
        <w:overflowPunct/>
        <w:autoSpaceDE/>
        <w:autoSpaceDN/>
        <w:adjustRightInd/>
        <w:spacing w:after="120"/>
        <w:ind w:left="1656" w:firstLineChars="0"/>
        <w:textAlignment w:val="auto"/>
        <w:rPr>
          <w:rFonts w:eastAsia="SimSun"/>
        </w:rPr>
      </w:pPr>
      <w:r>
        <w:rPr>
          <w:rFonts w:eastAsia="SimSun"/>
        </w:rPr>
        <w:t>The essence of the discussion is how to define the actual UE measurement cycle/period (which is effectively the reasonable time length for a UE to get a good sample on a certain MO/frequency layer).</w:t>
      </w:r>
    </w:p>
    <w:p w14:paraId="566C68FC" w14:textId="77777777" w:rsidR="00B26C53" w:rsidRPr="008B1FF1" w:rsidRDefault="00B26C53" w:rsidP="00B26C53">
      <w:pPr>
        <w:pStyle w:val="ListParagraph"/>
        <w:numPr>
          <w:ilvl w:val="1"/>
          <w:numId w:val="1"/>
        </w:numPr>
        <w:overflowPunct/>
        <w:autoSpaceDE/>
        <w:autoSpaceDN/>
        <w:adjustRightInd/>
        <w:spacing w:after="120"/>
        <w:ind w:left="1656" w:firstLineChars="0"/>
        <w:textAlignment w:val="auto"/>
        <w:rPr>
          <w:rFonts w:eastAsia="SimSun"/>
        </w:rPr>
      </w:pPr>
      <w:r>
        <w:rPr>
          <w:rFonts w:eastAsia="SimSun"/>
        </w:rPr>
        <w:t>From network perspective, network control on the UE measurement occasions among all the MO-s is crucial so either we introduce a dedicated MeasCycleNFG config or the network configures a very small number of MO-s.</w:t>
      </w:r>
    </w:p>
    <w:p w14:paraId="180467B6" w14:textId="6A502FD4" w:rsidR="00B26C53" w:rsidRDefault="00B26C53" w:rsidP="00B26C53">
      <w:pPr>
        <w:rPr>
          <w:rFonts w:eastAsia="Malgun Gothic"/>
          <w:b/>
          <w:u w:val="single"/>
          <w:lang w:eastAsia="ko-KR"/>
        </w:rPr>
      </w:pPr>
    </w:p>
    <w:p w14:paraId="2147D0BA" w14:textId="6C1B2A5A" w:rsidR="00485600" w:rsidRPr="00485600" w:rsidRDefault="00485600" w:rsidP="00B26C53">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6934C02B" w14:textId="090DE253" w:rsidR="00485600" w:rsidRDefault="00CA0E26"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Qualcomm: </w:t>
      </w:r>
      <w:r w:rsidR="00FE148E">
        <w:rPr>
          <w:rFonts w:ascii="Arial" w:eastAsiaTheme="minorEastAsia" w:hAnsi="Arial" w:cs="Arial"/>
          <w:color w:val="000000"/>
          <w:sz w:val="22"/>
          <w:lang w:val="en-US"/>
        </w:rPr>
        <w:t>the upper</w:t>
      </w:r>
      <w:r w:rsidR="00E160FE">
        <w:rPr>
          <w:rFonts w:ascii="Arial" w:eastAsiaTheme="minorEastAsia" w:hAnsi="Arial" w:cs="Arial"/>
          <w:color w:val="000000"/>
          <w:sz w:val="22"/>
          <w:lang w:val="en-US"/>
        </w:rPr>
        <w:t xml:space="preserve"> </w:t>
      </w:r>
      <w:r w:rsidR="00FE148E">
        <w:rPr>
          <w:rFonts w:ascii="Arial" w:eastAsiaTheme="minorEastAsia" w:hAnsi="Arial" w:cs="Arial"/>
          <w:color w:val="000000"/>
          <w:sz w:val="22"/>
          <w:lang w:val="en-US"/>
        </w:rPr>
        <w:t>bound of interruption is</w:t>
      </w:r>
      <w:r w:rsidR="00E160FE">
        <w:rPr>
          <w:rFonts w:ascii="Arial" w:eastAsiaTheme="minorEastAsia" w:hAnsi="Arial" w:cs="Arial"/>
          <w:color w:val="000000"/>
          <w:sz w:val="22"/>
          <w:lang w:val="en-US"/>
        </w:rPr>
        <w:t xml:space="preserve"> under 80ms period. </w:t>
      </w:r>
      <w:r w:rsidR="00710804">
        <w:rPr>
          <w:rFonts w:ascii="Arial" w:eastAsiaTheme="minorEastAsia" w:hAnsi="Arial" w:cs="Arial"/>
          <w:color w:val="000000"/>
          <w:sz w:val="22"/>
          <w:lang w:val="en-US"/>
        </w:rPr>
        <w:t xml:space="preserve">We don’t want to further delay due to network configuration. We understand that this proposal in option 1 is </w:t>
      </w:r>
      <w:proofErr w:type="gramStart"/>
      <w:r w:rsidR="00710804">
        <w:rPr>
          <w:rFonts w:ascii="Arial" w:eastAsiaTheme="minorEastAsia" w:hAnsi="Arial" w:cs="Arial"/>
          <w:color w:val="000000"/>
          <w:sz w:val="22"/>
          <w:lang w:val="en-US"/>
        </w:rPr>
        <w:t>similar to</w:t>
      </w:r>
      <w:proofErr w:type="gramEnd"/>
      <w:r w:rsidR="00710804">
        <w:rPr>
          <w:rFonts w:ascii="Arial" w:eastAsiaTheme="minorEastAsia" w:hAnsi="Arial" w:cs="Arial"/>
          <w:color w:val="000000"/>
          <w:sz w:val="22"/>
          <w:lang w:val="en-US"/>
        </w:rPr>
        <w:t xml:space="preserve"> SCell measurements</w:t>
      </w:r>
      <w:r w:rsidR="00A525F2">
        <w:rPr>
          <w:rFonts w:ascii="Arial" w:eastAsiaTheme="minorEastAsia" w:hAnsi="Arial" w:cs="Arial"/>
          <w:color w:val="000000"/>
          <w:sz w:val="22"/>
          <w:lang w:val="en-US"/>
        </w:rPr>
        <w:t xml:space="preserve">. </w:t>
      </w:r>
    </w:p>
    <w:p w14:paraId="26FCE963" w14:textId="008A1DCA" w:rsidR="00A525F2" w:rsidRDefault="00A525F2" w:rsidP="00B26C53">
      <w:pPr>
        <w:rPr>
          <w:rFonts w:ascii="Arial" w:eastAsiaTheme="minorEastAsia" w:hAnsi="Arial" w:cs="Arial"/>
          <w:color w:val="000000"/>
          <w:sz w:val="22"/>
          <w:lang w:val="en-US"/>
        </w:rPr>
      </w:pPr>
      <w:r>
        <w:rPr>
          <w:rFonts w:ascii="Arial" w:eastAsiaTheme="minorEastAsia" w:hAnsi="Arial" w:cs="Arial"/>
          <w:color w:val="000000"/>
          <w:sz w:val="22"/>
          <w:lang w:val="en-US"/>
        </w:rPr>
        <w:t>Nokia: we support option 2</w:t>
      </w:r>
      <w:r w:rsidR="00A07C3C">
        <w:rPr>
          <w:rFonts w:ascii="Arial" w:eastAsiaTheme="minorEastAsia" w:hAnsi="Arial" w:cs="Arial"/>
          <w:color w:val="000000"/>
          <w:sz w:val="22"/>
          <w:lang w:val="en-US"/>
        </w:rPr>
        <w:t>a and 3. If the network needs to scale delay for interruption, it is already possible. Reconfiguration of SMTC does the same functionality of option 1.</w:t>
      </w:r>
    </w:p>
    <w:p w14:paraId="63CC6B90" w14:textId="73D77FD9" w:rsidR="00A07C3C" w:rsidRDefault="00A07C3C"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Apple: </w:t>
      </w:r>
      <w:r w:rsidR="00C73BF3">
        <w:rPr>
          <w:rFonts w:ascii="Arial" w:eastAsiaTheme="minorEastAsia" w:hAnsi="Arial" w:cs="Arial"/>
          <w:color w:val="000000"/>
          <w:sz w:val="22"/>
          <w:lang w:val="en-US"/>
        </w:rPr>
        <w:t xml:space="preserve">option 4 is from Apple. </w:t>
      </w:r>
      <w:r w:rsidR="00A83203">
        <w:rPr>
          <w:rFonts w:ascii="Arial" w:eastAsiaTheme="minorEastAsia" w:hAnsi="Arial" w:cs="Arial"/>
          <w:color w:val="000000"/>
          <w:sz w:val="22"/>
          <w:lang w:val="en-US"/>
        </w:rPr>
        <w:t xml:space="preserve">Our view is that we don’t need this configuration. </w:t>
      </w:r>
      <w:r w:rsidR="00D806AA">
        <w:rPr>
          <w:rFonts w:ascii="Arial" w:eastAsiaTheme="minorEastAsia" w:hAnsi="Arial" w:cs="Arial"/>
          <w:color w:val="000000"/>
          <w:sz w:val="22"/>
          <w:lang w:val="en-US"/>
        </w:rPr>
        <w:t xml:space="preserve">Interruption ratio here seems much smaller than that of </w:t>
      </w:r>
      <w:r w:rsidR="006B157C">
        <w:rPr>
          <w:rFonts w:ascii="Arial" w:eastAsiaTheme="minorEastAsia" w:hAnsi="Arial" w:cs="Arial"/>
          <w:color w:val="000000"/>
          <w:sz w:val="22"/>
          <w:lang w:val="en-US"/>
        </w:rPr>
        <w:t>legacy measurement gap overhead</w:t>
      </w:r>
      <w:r w:rsidR="004C70BC">
        <w:rPr>
          <w:rFonts w:ascii="Arial" w:eastAsiaTheme="minorEastAsia" w:hAnsi="Arial" w:cs="Arial"/>
          <w:color w:val="000000"/>
          <w:sz w:val="22"/>
          <w:lang w:val="en-US"/>
        </w:rPr>
        <w:t>.</w:t>
      </w:r>
    </w:p>
    <w:p w14:paraId="68FA6A2C" w14:textId="53B02F86" w:rsidR="004C70BC" w:rsidRDefault="004C70BC"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Ericsson: we support option 1. NFG is similar as SCell cases. Control of measurements and interruptions is important. </w:t>
      </w:r>
      <w:r w:rsidR="006B157C">
        <w:rPr>
          <w:rFonts w:ascii="Arial" w:eastAsiaTheme="minorEastAsia" w:hAnsi="Arial" w:cs="Arial"/>
          <w:color w:val="000000"/>
          <w:sz w:val="22"/>
          <w:lang w:val="en-US"/>
        </w:rPr>
        <w:t xml:space="preserve">If the UE is in the center of </w:t>
      </w:r>
      <w:proofErr w:type="gramStart"/>
      <w:r w:rsidR="006B157C">
        <w:rPr>
          <w:rFonts w:ascii="Arial" w:eastAsiaTheme="minorEastAsia" w:hAnsi="Arial" w:cs="Arial"/>
          <w:color w:val="000000"/>
          <w:sz w:val="22"/>
          <w:lang w:val="en-US"/>
        </w:rPr>
        <w:t>cell</w:t>
      </w:r>
      <w:proofErr w:type="gramEnd"/>
      <w:r w:rsidR="006B157C">
        <w:rPr>
          <w:rFonts w:ascii="Arial" w:eastAsiaTheme="minorEastAsia" w:hAnsi="Arial" w:cs="Arial"/>
          <w:color w:val="000000"/>
          <w:sz w:val="22"/>
          <w:lang w:val="en-US"/>
        </w:rPr>
        <w:t xml:space="preserve"> we could enlarge the period of measurements to tradeoff</w:t>
      </w:r>
      <w:r w:rsidR="00FE26E2">
        <w:rPr>
          <w:rFonts w:ascii="Arial" w:eastAsiaTheme="minorEastAsia" w:hAnsi="Arial" w:cs="Arial"/>
          <w:color w:val="000000"/>
          <w:sz w:val="22"/>
          <w:lang w:val="en-US"/>
        </w:rPr>
        <w:t xml:space="preserve"> between mobility and data loss.</w:t>
      </w:r>
    </w:p>
    <w:p w14:paraId="346186BF" w14:textId="73D603E5" w:rsidR="00FE26E2" w:rsidRDefault="00FE26E2"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Vivo: we prefer option 2. </w:t>
      </w:r>
      <w:r w:rsidR="004F6450">
        <w:rPr>
          <w:rFonts w:ascii="Arial" w:eastAsiaTheme="minorEastAsia" w:hAnsi="Arial" w:cs="Arial"/>
          <w:color w:val="000000"/>
          <w:sz w:val="22"/>
          <w:lang w:val="en-US"/>
        </w:rPr>
        <w:t>We could reconfigure SMTC or put on scaling factor to SMTC to achieve relaxation in measurement frequency.</w:t>
      </w:r>
    </w:p>
    <w:p w14:paraId="314CBF8B" w14:textId="7FE89C28" w:rsidR="004F6450" w:rsidRDefault="004F6450"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CATT: option 2 or 4. </w:t>
      </w:r>
      <w:r w:rsidR="001F7701">
        <w:rPr>
          <w:rFonts w:ascii="Arial" w:eastAsiaTheme="minorEastAsia" w:hAnsi="Arial" w:cs="Arial"/>
          <w:color w:val="000000"/>
          <w:sz w:val="22"/>
          <w:lang w:val="en-US"/>
        </w:rPr>
        <w:t xml:space="preserve">Interruption does not affect existing measurement framework and requirements. </w:t>
      </w:r>
      <w:r w:rsidR="00AF08C0">
        <w:rPr>
          <w:rFonts w:ascii="Arial" w:eastAsiaTheme="minorEastAsia" w:hAnsi="Arial" w:cs="Arial"/>
          <w:color w:val="000000"/>
          <w:sz w:val="22"/>
          <w:lang w:val="en-US"/>
        </w:rPr>
        <w:t xml:space="preserve">We don’t use different </w:t>
      </w:r>
      <w:proofErr w:type="spellStart"/>
      <w:r w:rsidR="00AF08C0">
        <w:rPr>
          <w:rFonts w:ascii="Arial" w:eastAsiaTheme="minorEastAsia" w:hAnsi="Arial" w:cs="Arial"/>
          <w:color w:val="000000"/>
          <w:sz w:val="22"/>
          <w:lang w:val="en-US"/>
        </w:rPr>
        <w:t>machenism</w:t>
      </w:r>
      <w:proofErr w:type="spellEnd"/>
      <w:r w:rsidR="00AF08C0">
        <w:rPr>
          <w:rFonts w:ascii="Arial" w:eastAsiaTheme="minorEastAsia" w:hAnsi="Arial" w:cs="Arial"/>
          <w:color w:val="000000"/>
          <w:sz w:val="22"/>
          <w:lang w:val="en-US"/>
        </w:rPr>
        <w:t xml:space="preserve"> </w:t>
      </w:r>
      <w:r w:rsidR="00910FEE">
        <w:rPr>
          <w:rFonts w:ascii="Arial" w:eastAsiaTheme="minorEastAsia" w:hAnsi="Arial" w:cs="Arial"/>
          <w:color w:val="000000"/>
          <w:sz w:val="22"/>
          <w:lang w:val="en-US"/>
        </w:rPr>
        <w:t xml:space="preserve">for the same </w:t>
      </w:r>
      <w:proofErr w:type="spellStart"/>
      <w:r w:rsidR="00910FEE">
        <w:rPr>
          <w:rFonts w:ascii="Arial" w:eastAsiaTheme="minorEastAsia" w:hAnsi="Arial" w:cs="Arial"/>
          <w:color w:val="000000"/>
          <w:sz w:val="22"/>
          <w:lang w:val="en-US"/>
        </w:rPr>
        <w:t>signalling</w:t>
      </w:r>
      <w:proofErr w:type="spellEnd"/>
      <w:r w:rsidR="00910FEE">
        <w:rPr>
          <w:rFonts w:ascii="Arial" w:eastAsiaTheme="minorEastAsia" w:hAnsi="Arial" w:cs="Arial"/>
          <w:color w:val="000000"/>
          <w:sz w:val="22"/>
          <w:lang w:val="en-US"/>
        </w:rPr>
        <w:t xml:space="preserve"> between </w:t>
      </w:r>
      <w:r w:rsidR="0095588F">
        <w:rPr>
          <w:rFonts w:ascii="Arial" w:eastAsiaTheme="minorEastAsia" w:hAnsi="Arial" w:cs="Arial"/>
          <w:color w:val="000000"/>
          <w:sz w:val="22"/>
          <w:lang w:val="en-US"/>
        </w:rPr>
        <w:t xml:space="preserve">different cases. </w:t>
      </w:r>
    </w:p>
    <w:p w14:paraId="375C0A58" w14:textId="1A757816" w:rsidR="0095588F" w:rsidRDefault="0095588F" w:rsidP="00B26C53">
      <w:pPr>
        <w:rPr>
          <w:rFonts w:ascii="Arial" w:eastAsiaTheme="minorEastAsia" w:hAnsi="Arial" w:cs="Arial"/>
          <w:color w:val="000000"/>
          <w:sz w:val="22"/>
          <w:lang w:val="en-US"/>
        </w:rPr>
      </w:pPr>
      <w:r>
        <w:rPr>
          <w:rFonts w:ascii="Arial" w:eastAsiaTheme="minorEastAsia" w:hAnsi="Arial" w:cs="Arial"/>
          <w:color w:val="000000"/>
          <w:sz w:val="22"/>
          <w:lang w:val="en-US"/>
        </w:rPr>
        <w:t>ZTE: we prefer option 1a over option 2</w:t>
      </w:r>
      <w:r w:rsidR="004B1E30">
        <w:rPr>
          <w:rFonts w:ascii="Arial" w:eastAsiaTheme="minorEastAsia" w:hAnsi="Arial" w:cs="Arial"/>
          <w:color w:val="000000"/>
          <w:sz w:val="22"/>
          <w:lang w:val="en-US"/>
        </w:rPr>
        <w:t xml:space="preserve">. Network uses control by </w:t>
      </w:r>
      <w:proofErr w:type="spellStart"/>
      <w:r w:rsidR="004B1E30">
        <w:rPr>
          <w:rFonts w:ascii="Arial" w:eastAsiaTheme="minorEastAsia" w:hAnsi="Arial" w:cs="Arial"/>
          <w:color w:val="000000"/>
          <w:sz w:val="22"/>
          <w:lang w:val="en-US"/>
        </w:rPr>
        <w:t>MeasCycleNFG</w:t>
      </w:r>
      <w:proofErr w:type="spellEnd"/>
      <w:r w:rsidR="004B1E30">
        <w:rPr>
          <w:rFonts w:ascii="Arial" w:eastAsiaTheme="minorEastAsia" w:hAnsi="Arial" w:cs="Arial"/>
          <w:color w:val="000000"/>
          <w:sz w:val="22"/>
          <w:lang w:val="en-US"/>
        </w:rPr>
        <w:t xml:space="preserve"> </w:t>
      </w:r>
      <w:r w:rsidR="009F6ED1">
        <w:rPr>
          <w:rFonts w:ascii="Arial" w:eastAsiaTheme="minorEastAsia" w:hAnsi="Arial" w:cs="Arial"/>
          <w:color w:val="000000"/>
          <w:sz w:val="22"/>
          <w:lang w:val="en-US"/>
        </w:rPr>
        <w:t>per MO.</w:t>
      </w:r>
    </w:p>
    <w:p w14:paraId="581742B4" w14:textId="771AB4DE" w:rsidR="009F6ED1" w:rsidRDefault="009B36E5" w:rsidP="00B26C53">
      <w:pPr>
        <w:rPr>
          <w:rFonts w:ascii="Arial" w:eastAsiaTheme="minorEastAsia" w:hAnsi="Arial" w:cs="Arial"/>
          <w:color w:val="000000"/>
          <w:sz w:val="22"/>
          <w:lang w:val="en-US"/>
        </w:rPr>
      </w:pPr>
      <w:r>
        <w:rPr>
          <w:rFonts w:ascii="Arial" w:eastAsiaTheme="minorEastAsia" w:hAnsi="Arial" w:cs="Arial"/>
          <w:color w:val="000000"/>
          <w:sz w:val="22"/>
          <w:lang w:val="en-US"/>
        </w:rPr>
        <w:t>Xiaomi: we support option 2. UE performs measurement based on SMTC.</w:t>
      </w:r>
    </w:p>
    <w:p w14:paraId="324CDBA5" w14:textId="1DDD368A" w:rsidR="00450ACA" w:rsidRDefault="00450ACA"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MediaTek: maybe we can </w:t>
      </w:r>
      <w:r w:rsidR="00097119">
        <w:rPr>
          <w:rFonts w:ascii="Arial" w:eastAsiaTheme="minorEastAsia" w:hAnsi="Arial" w:cs="Arial"/>
          <w:color w:val="000000"/>
          <w:sz w:val="22"/>
          <w:lang w:val="en-US"/>
        </w:rPr>
        <w:t xml:space="preserve">start from </w:t>
      </w:r>
      <w:proofErr w:type="spellStart"/>
      <w:r w:rsidR="00097119">
        <w:rPr>
          <w:rFonts w:ascii="Arial" w:eastAsiaTheme="minorEastAsia" w:hAnsi="Arial" w:cs="Arial"/>
          <w:color w:val="000000"/>
          <w:sz w:val="22"/>
          <w:lang w:val="en-US"/>
        </w:rPr>
        <w:t>Tcycle</w:t>
      </w:r>
      <w:proofErr w:type="spellEnd"/>
      <w:r w:rsidR="00097119">
        <w:rPr>
          <w:rFonts w:ascii="Arial" w:eastAsiaTheme="minorEastAsia" w:hAnsi="Arial" w:cs="Arial"/>
          <w:color w:val="000000"/>
          <w:sz w:val="22"/>
          <w:lang w:val="en-US"/>
        </w:rPr>
        <w:t>.</w:t>
      </w:r>
      <w:r w:rsidR="005A2E60">
        <w:rPr>
          <w:rFonts w:ascii="Arial" w:eastAsiaTheme="minorEastAsia" w:hAnsi="Arial" w:cs="Arial"/>
          <w:color w:val="000000"/>
          <w:sz w:val="22"/>
          <w:lang w:val="en-US"/>
        </w:rPr>
        <w:t xml:space="preserve"> option 4 is reasonable.</w:t>
      </w:r>
    </w:p>
    <w:p w14:paraId="48CAD5E7" w14:textId="4E57D4AA" w:rsidR="00910FEE" w:rsidRDefault="005A2E60"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Nokia: </w:t>
      </w:r>
      <w:r w:rsidR="00281D4C">
        <w:rPr>
          <w:rFonts w:ascii="Arial" w:eastAsiaTheme="minorEastAsia" w:hAnsi="Arial" w:cs="Arial"/>
          <w:color w:val="000000"/>
          <w:sz w:val="22"/>
          <w:lang w:val="en-US"/>
        </w:rPr>
        <w:t>either we configure measurement cycle</w:t>
      </w:r>
      <w:r w:rsidR="00665238">
        <w:rPr>
          <w:rFonts w:ascii="Arial" w:eastAsiaTheme="minorEastAsia" w:hAnsi="Arial" w:cs="Arial"/>
          <w:color w:val="000000"/>
          <w:sz w:val="22"/>
          <w:lang w:val="en-US"/>
        </w:rPr>
        <w:t xml:space="preserve"> </w:t>
      </w:r>
      <w:proofErr w:type="gramStart"/>
      <w:r w:rsidR="00665238">
        <w:rPr>
          <w:rFonts w:ascii="Arial" w:eastAsiaTheme="minorEastAsia" w:hAnsi="Arial" w:cs="Arial"/>
          <w:color w:val="000000"/>
          <w:sz w:val="22"/>
          <w:lang w:val="en-US"/>
        </w:rPr>
        <w:t>NFG</w:t>
      </w:r>
      <w:proofErr w:type="gramEnd"/>
      <w:r w:rsidR="00281D4C">
        <w:rPr>
          <w:rFonts w:ascii="Arial" w:eastAsiaTheme="minorEastAsia" w:hAnsi="Arial" w:cs="Arial"/>
          <w:color w:val="000000"/>
          <w:sz w:val="22"/>
          <w:lang w:val="en-US"/>
        </w:rPr>
        <w:t xml:space="preserve"> or we use SMTC. We don’t need to update anything if we go with SMTC approach.</w:t>
      </w:r>
    </w:p>
    <w:p w14:paraId="2FDE0E9E" w14:textId="15A2E7E7" w:rsidR="00665238" w:rsidRDefault="00665238" w:rsidP="00B26C53">
      <w:pPr>
        <w:rPr>
          <w:rFonts w:ascii="Arial" w:eastAsiaTheme="minorEastAsia" w:hAnsi="Arial" w:cs="Arial"/>
          <w:color w:val="000000"/>
          <w:sz w:val="22"/>
          <w:lang w:val="en-US"/>
        </w:rPr>
      </w:pPr>
      <w:r>
        <w:rPr>
          <w:rFonts w:ascii="Arial" w:eastAsiaTheme="minorEastAsia" w:hAnsi="Arial" w:cs="Arial"/>
          <w:color w:val="000000"/>
          <w:sz w:val="22"/>
          <w:lang w:val="en-US"/>
        </w:rPr>
        <w:t>CMCC: there are two cases: for the case no interruption option 2 is reasonable.</w:t>
      </w:r>
      <w:r w:rsidR="00173FC7">
        <w:rPr>
          <w:rFonts w:ascii="Arial" w:eastAsiaTheme="minorEastAsia" w:hAnsi="Arial" w:cs="Arial"/>
          <w:color w:val="000000"/>
          <w:sz w:val="22"/>
          <w:lang w:val="en-US"/>
        </w:rPr>
        <w:t xml:space="preserve"> For the case with </w:t>
      </w:r>
      <w:proofErr w:type="gramStart"/>
      <w:r w:rsidR="00173FC7">
        <w:rPr>
          <w:rFonts w:ascii="Arial" w:eastAsiaTheme="minorEastAsia" w:hAnsi="Arial" w:cs="Arial"/>
          <w:color w:val="000000"/>
          <w:sz w:val="22"/>
          <w:lang w:val="en-US"/>
        </w:rPr>
        <w:t>interruption</w:t>
      </w:r>
      <w:proofErr w:type="gramEnd"/>
      <w:r w:rsidR="00173FC7">
        <w:rPr>
          <w:rFonts w:ascii="Arial" w:eastAsiaTheme="minorEastAsia" w:hAnsi="Arial" w:cs="Arial"/>
          <w:color w:val="000000"/>
          <w:sz w:val="22"/>
          <w:lang w:val="en-US"/>
        </w:rPr>
        <w:t xml:space="preserve"> we could consider </w:t>
      </w:r>
      <w:proofErr w:type="spellStart"/>
      <w:r w:rsidR="00173FC7">
        <w:rPr>
          <w:rFonts w:ascii="Arial" w:eastAsiaTheme="minorEastAsia" w:hAnsi="Arial" w:cs="Arial"/>
          <w:color w:val="000000"/>
          <w:sz w:val="22"/>
          <w:lang w:val="en-US"/>
        </w:rPr>
        <w:t>measCycleNFG</w:t>
      </w:r>
      <w:proofErr w:type="spellEnd"/>
      <w:r w:rsidR="00173FC7">
        <w:rPr>
          <w:rFonts w:ascii="Arial" w:eastAsiaTheme="minorEastAsia" w:hAnsi="Arial" w:cs="Arial"/>
          <w:color w:val="000000"/>
          <w:sz w:val="22"/>
          <w:lang w:val="en-US"/>
        </w:rPr>
        <w:t>. 80ms is needed to solve concerns.</w:t>
      </w:r>
    </w:p>
    <w:p w14:paraId="1FAA337D" w14:textId="6D0513D0" w:rsidR="00173FC7" w:rsidRDefault="00121963" w:rsidP="00B26C53">
      <w:pPr>
        <w:rPr>
          <w:rFonts w:ascii="Arial" w:eastAsiaTheme="minorEastAsia" w:hAnsi="Arial" w:cs="Arial"/>
          <w:color w:val="000000"/>
          <w:sz w:val="22"/>
          <w:lang w:val="en-US"/>
        </w:rPr>
      </w:pPr>
      <w:r>
        <w:rPr>
          <w:rFonts w:ascii="Arial" w:eastAsiaTheme="minorEastAsia" w:hAnsi="Arial" w:cs="Arial"/>
          <w:color w:val="000000"/>
          <w:sz w:val="22"/>
          <w:lang w:val="en-US"/>
        </w:rPr>
        <w:t>OPPO: depending on config SMTC is good for this functionality.</w:t>
      </w:r>
    </w:p>
    <w:p w14:paraId="502EBF84" w14:textId="58E1E113" w:rsidR="00F10AA3" w:rsidRDefault="00F10AA3"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Qualcomm: </w:t>
      </w:r>
      <w:r w:rsidR="00B34B54">
        <w:rPr>
          <w:rFonts w:ascii="Arial" w:eastAsiaTheme="minorEastAsia" w:hAnsi="Arial" w:cs="Arial"/>
          <w:color w:val="000000"/>
          <w:sz w:val="22"/>
          <w:lang w:val="en-US"/>
        </w:rPr>
        <w:t>every actual measurement cycle is linked to one interruption</w:t>
      </w:r>
      <w:r w:rsidR="0078768B">
        <w:rPr>
          <w:rFonts w:ascii="Arial" w:eastAsiaTheme="minorEastAsia" w:hAnsi="Arial" w:cs="Arial"/>
          <w:color w:val="000000"/>
          <w:sz w:val="22"/>
          <w:lang w:val="en-US"/>
        </w:rPr>
        <w:t xml:space="preserve"> chance. For config SMTC is up to 160ms and it is sufficient for the network. </w:t>
      </w:r>
    </w:p>
    <w:p w14:paraId="742DD397" w14:textId="0BA9A915" w:rsidR="00343B8E" w:rsidRDefault="00343B8E"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Ericsson: </w:t>
      </w:r>
      <w:r w:rsidR="00280D13">
        <w:rPr>
          <w:rFonts w:ascii="Arial" w:eastAsiaTheme="minorEastAsia" w:hAnsi="Arial" w:cs="Arial"/>
          <w:color w:val="000000"/>
          <w:sz w:val="22"/>
          <w:lang w:val="en-US"/>
        </w:rPr>
        <w:t>introduction of the cycle is to enlarge the period and interruption. 160ms is not enough.</w:t>
      </w:r>
    </w:p>
    <w:p w14:paraId="7E4569AE" w14:textId="1543E162" w:rsidR="009C5341" w:rsidRDefault="009C5341" w:rsidP="00B26C53">
      <w:pPr>
        <w:rPr>
          <w:rFonts w:ascii="Arial" w:eastAsiaTheme="minorEastAsia" w:hAnsi="Arial" w:cs="Arial"/>
          <w:color w:val="000000"/>
          <w:sz w:val="22"/>
          <w:lang w:val="en-US"/>
        </w:rPr>
      </w:pPr>
      <w:r>
        <w:rPr>
          <w:rFonts w:ascii="Arial" w:eastAsiaTheme="minorEastAsia" w:hAnsi="Arial" w:cs="Arial"/>
          <w:color w:val="000000"/>
          <w:sz w:val="22"/>
          <w:lang w:val="en-US"/>
        </w:rPr>
        <w:t xml:space="preserve">ZTE: we agree with QC. Every </w:t>
      </w:r>
      <w:r w:rsidR="00850332">
        <w:rPr>
          <w:rFonts w:ascii="Arial" w:eastAsiaTheme="minorEastAsia" w:hAnsi="Arial" w:cs="Arial"/>
          <w:color w:val="000000"/>
          <w:sz w:val="22"/>
          <w:lang w:val="en-US"/>
        </w:rPr>
        <w:t>cycle is linked to one interruption.</w:t>
      </w:r>
    </w:p>
    <w:p w14:paraId="34593993" w14:textId="77777777" w:rsidR="00CA0E26" w:rsidRPr="00485600" w:rsidRDefault="00CA0E26" w:rsidP="00B26C53">
      <w:pPr>
        <w:rPr>
          <w:rFonts w:ascii="Arial" w:eastAsiaTheme="minorEastAsia" w:hAnsi="Arial" w:cs="Arial"/>
          <w:color w:val="000000"/>
          <w:sz w:val="22"/>
          <w:lang w:val="en-US"/>
        </w:rPr>
      </w:pPr>
    </w:p>
    <w:p w14:paraId="1F75459A" w14:textId="47DE6147" w:rsidR="00485600" w:rsidRDefault="00485600" w:rsidP="00B26C53">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Pr>
          <w:rFonts w:ascii="Arial" w:eastAsiaTheme="minorEastAsia" w:hAnsi="Arial" w:cs="Arial"/>
          <w:color w:val="000000"/>
          <w:sz w:val="22"/>
          <w:lang w:val="en-US"/>
        </w:rPr>
        <w:t>:</w:t>
      </w:r>
    </w:p>
    <w:p w14:paraId="7E4C241B" w14:textId="77777777" w:rsidR="00B1367A" w:rsidRDefault="00B1367A" w:rsidP="00B26C53">
      <w:pPr>
        <w:rPr>
          <w:b/>
          <w:u w:val="single"/>
          <w:lang w:eastAsia="ko-KR"/>
        </w:rPr>
      </w:pPr>
    </w:p>
    <w:p w14:paraId="38824847" w14:textId="2DBB1CC9" w:rsidR="00B467AA" w:rsidRDefault="00152E26" w:rsidP="00B26C53">
      <w:pPr>
        <w:rPr>
          <w:b/>
          <w:u w:val="single"/>
          <w:lang w:eastAsia="ko-KR"/>
        </w:rPr>
      </w:pPr>
      <w:r>
        <w:rPr>
          <w:b/>
          <w:u w:val="single"/>
          <w:lang w:eastAsia="ko-KR"/>
        </w:rPr>
        <w:t>With what configuration does</w:t>
      </w:r>
      <w:r w:rsidR="009C5341">
        <w:rPr>
          <w:b/>
          <w:u w:val="single"/>
          <w:lang w:eastAsia="ko-KR"/>
        </w:rPr>
        <w:t xml:space="preserve"> the network control </w:t>
      </w:r>
      <w:r>
        <w:rPr>
          <w:b/>
          <w:u w:val="single"/>
          <w:lang w:eastAsia="ko-KR"/>
        </w:rPr>
        <w:t>the actual UE measurement cycle/</w:t>
      </w:r>
      <w:r w:rsidR="00E160A8">
        <w:rPr>
          <w:b/>
          <w:u w:val="single"/>
          <w:lang w:eastAsia="ko-KR"/>
        </w:rPr>
        <w:t>interruption</w:t>
      </w:r>
    </w:p>
    <w:p w14:paraId="0D568D50" w14:textId="77777777" w:rsidR="00E160A8" w:rsidRDefault="00E160A8" w:rsidP="00E160A8">
      <w:pPr>
        <w:pStyle w:val="ListParagraph"/>
        <w:numPr>
          <w:ilvl w:val="1"/>
          <w:numId w:val="1"/>
        </w:numPr>
        <w:spacing w:after="120"/>
        <w:ind w:left="1656" w:firstLineChars="0"/>
        <w:rPr>
          <w:rFonts w:eastAsia="SimSun"/>
        </w:rPr>
      </w:pPr>
      <w:r w:rsidRPr="00C0426A">
        <w:rPr>
          <w:rFonts w:eastAsia="SimSun"/>
        </w:rPr>
        <w:t>Option 1</w:t>
      </w:r>
      <w:r>
        <w:rPr>
          <w:rFonts w:eastAsia="SimSun"/>
        </w:rPr>
        <w:t>: Network configures MeasCycleNFG; and the actual UE measurement cycle on a certain MO is derived by scaling MeasCycleNFG (or equal).</w:t>
      </w:r>
    </w:p>
    <w:p w14:paraId="1A9379A5" w14:textId="4F64B96B" w:rsidR="00E160A8" w:rsidRDefault="00E160A8" w:rsidP="00E160A8">
      <w:pPr>
        <w:pStyle w:val="ListParagraph"/>
        <w:numPr>
          <w:ilvl w:val="1"/>
          <w:numId w:val="1"/>
        </w:numPr>
        <w:spacing w:after="120"/>
        <w:ind w:left="1656" w:firstLineChars="0"/>
        <w:rPr>
          <w:rFonts w:eastAsia="SimSun"/>
        </w:rPr>
      </w:pPr>
      <w:r w:rsidRPr="00C0426A">
        <w:rPr>
          <w:rFonts w:eastAsia="SimSun"/>
        </w:rPr>
        <w:t xml:space="preserve">Option </w:t>
      </w:r>
      <w:r>
        <w:rPr>
          <w:rFonts w:eastAsia="SimSun"/>
        </w:rPr>
        <w:t>2</w:t>
      </w:r>
      <w:r w:rsidRPr="00C0426A">
        <w:rPr>
          <w:rFonts w:eastAsia="SimSun"/>
        </w:rPr>
        <w:t xml:space="preserve">: </w:t>
      </w:r>
      <w:r>
        <w:rPr>
          <w:rFonts w:eastAsia="SimSun"/>
        </w:rPr>
        <w:t>Do not introduce MeasCycleNFG; Scale SMTC with</w:t>
      </w:r>
      <w:r w:rsidR="004F46DA">
        <w:rPr>
          <w:rFonts w:eastAsia="SimSun"/>
        </w:rPr>
        <w:t xml:space="preserve"> or without</w:t>
      </w:r>
      <w:r>
        <w:rPr>
          <w:rFonts w:eastAsia="SimSun"/>
        </w:rPr>
        <w:t xml:space="preserve"> a scaling factor to get the actual UE measurement cycle on a certain MO.</w:t>
      </w:r>
    </w:p>
    <w:p w14:paraId="730EBD6A" w14:textId="77777777" w:rsidR="004A45FA" w:rsidRPr="004A45FA" w:rsidRDefault="004A45FA" w:rsidP="004A45FA">
      <w:pPr>
        <w:spacing w:after="120"/>
        <w:rPr>
          <w:rFonts w:eastAsia="SimSun"/>
        </w:rPr>
      </w:pPr>
    </w:p>
    <w:p w14:paraId="39D1174B" w14:textId="696E7F53" w:rsidR="00E160A8" w:rsidRDefault="000E66FF" w:rsidP="00B26C53">
      <w:pPr>
        <w:rPr>
          <w:rFonts w:ascii="Arial" w:eastAsiaTheme="minorEastAsia" w:hAnsi="Arial" w:cs="Arial"/>
          <w:color w:val="000000"/>
          <w:sz w:val="22"/>
        </w:rPr>
      </w:pPr>
      <w:r>
        <w:rPr>
          <w:rFonts w:ascii="Arial" w:eastAsiaTheme="minorEastAsia" w:hAnsi="Arial" w:cs="Arial"/>
          <w:color w:val="000000"/>
          <w:sz w:val="22"/>
        </w:rPr>
        <w:t xml:space="preserve">MTK: compromise proposal: </w:t>
      </w:r>
      <w:r w:rsidR="001D4DFE">
        <w:rPr>
          <w:rFonts w:ascii="Arial" w:eastAsiaTheme="minorEastAsia" w:hAnsi="Arial" w:cs="Arial"/>
          <w:color w:val="000000"/>
          <w:sz w:val="22"/>
        </w:rPr>
        <w:t>control is needed. From UE side option 2 means that one interruption and one measurement is guaranteed.</w:t>
      </w:r>
      <w:r w:rsidR="00C709FD">
        <w:rPr>
          <w:rFonts w:ascii="Arial" w:eastAsiaTheme="minorEastAsia" w:hAnsi="Arial" w:cs="Arial"/>
          <w:color w:val="000000"/>
          <w:sz w:val="22"/>
        </w:rPr>
        <w:t xml:space="preserve"> </w:t>
      </w:r>
    </w:p>
    <w:p w14:paraId="2EB10C95" w14:textId="4106FC67" w:rsidR="00F3177F" w:rsidRDefault="00F3177F" w:rsidP="00B26C53">
      <w:pPr>
        <w:rPr>
          <w:rFonts w:ascii="Arial" w:eastAsiaTheme="minorEastAsia" w:hAnsi="Arial" w:cs="Arial"/>
          <w:color w:val="000000"/>
          <w:sz w:val="22"/>
        </w:rPr>
      </w:pPr>
      <w:r>
        <w:rPr>
          <w:rFonts w:ascii="Arial" w:eastAsiaTheme="minorEastAsia" w:hAnsi="Arial" w:cs="Arial"/>
          <w:color w:val="000000"/>
          <w:sz w:val="22"/>
        </w:rPr>
        <w:t xml:space="preserve">Qualcomm: </w:t>
      </w:r>
      <w:r w:rsidR="00EA3E57">
        <w:rPr>
          <w:rFonts w:ascii="Arial" w:eastAsiaTheme="minorEastAsia" w:hAnsi="Arial" w:cs="Arial"/>
          <w:color w:val="000000"/>
          <w:sz w:val="22"/>
        </w:rPr>
        <w:t>option 1 is enhanced method upon option 2.</w:t>
      </w:r>
    </w:p>
    <w:p w14:paraId="791B846E" w14:textId="41F0C2A0" w:rsidR="004F46DA" w:rsidRDefault="004F46DA" w:rsidP="00B26C53">
      <w:pPr>
        <w:rPr>
          <w:rFonts w:ascii="Arial" w:eastAsiaTheme="minorEastAsia" w:hAnsi="Arial" w:cs="Arial"/>
          <w:color w:val="000000"/>
          <w:sz w:val="22"/>
        </w:rPr>
      </w:pPr>
      <w:r>
        <w:rPr>
          <w:rFonts w:ascii="Arial" w:eastAsiaTheme="minorEastAsia" w:hAnsi="Arial" w:cs="Arial"/>
          <w:color w:val="000000"/>
          <w:sz w:val="22"/>
        </w:rPr>
        <w:t>Nokia: we have different understanding on option 2.</w:t>
      </w:r>
      <w:r w:rsidR="00F341CA">
        <w:rPr>
          <w:rFonts w:ascii="Arial" w:eastAsiaTheme="minorEastAsia" w:hAnsi="Arial" w:cs="Arial"/>
          <w:color w:val="000000"/>
          <w:sz w:val="22"/>
        </w:rPr>
        <w:t xml:space="preserve"> Additoinal signaling is not needed.</w:t>
      </w:r>
    </w:p>
    <w:p w14:paraId="799E55D3" w14:textId="41A4D105" w:rsidR="0024534B" w:rsidRPr="00E160A8" w:rsidRDefault="0024534B" w:rsidP="00B26C53">
      <w:pPr>
        <w:rPr>
          <w:rFonts w:ascii="Arial" w:eastAsiaTheme="minorEastAsia" w:hAnsi="Arial" w:cs="Arial"/>
          <w:color w:val="000000"/>
          <w:sz w:val="22"/>
        </w:rPr>
      </w:pPr>
      <w:r>
        <w:rPr>
          <w:rFonts w:ascii="Arial" w:eastAsiaTheme="minorEastAsia" w:hAnsi="Arial" w:cs="Arial"/>
          <w:color w:val="000000"/>
          <w:sz w:val="22"/>
        </w:rPr>
        <w:lastRenderedPageBreak/>
        <w:t>Xiaomi: Compromise is important. How does the network calculate the scaling factor is important. We don’t indicate anything</w:t>
      </w:r>
      <w:r w:rsidR="00222E03">
        <w:rPr>
          <w:rFonts w:ascii="Arial" w:eastAsiaTheme="minorEastAsia" w:hAnsi="Arial" w:cs="Arial"/>
          <w:color w:val="000000"/>
          <w:sz w:val="22"/>
        </w:rPr>
        <w:t xml:space="preserve"> but to specify constant values for scalin factor.</w:t>
      </w:r>
    </w:p>
    <w:p w14:paraId="34D367D8" w14:textId="77777777" w:rsidR="00B467AA" w:rsidRPr="00485600" w:rsidRDefault="00B467AA" w:rsidP="00B26C53">
      <w:pPr>
        <w:rPr>
          <w:rFonts w:ascii="Arial" w:eastAsiaTheme="minorEastAsia" w:hAnsi="Arial" w:cs="Arial"/>
          <w:color w:val="000000"/>
          <w:sz w:val="22"/>
          <w:lang w:val="en-US"/>
        </w:rPr>
      </w:pPr>
    </w:p>
    <w:p w14:paraId="2FDB7C61" w14:textId="123F69FC" w:rsidR="00485600" w:rsidRDefault="00485600" w:rsidP="00B26C53">
      <w:pPr>
        <w:rPr>
          <w:rFonts w:eastAsia="Malgun Gothic"/>
          <w:b/>
          <w:u w:val="single"/>
          <w:lang w:eastAsia="ko-KR"/>
        </w:rPr>
      </w:pPr>
    </w:p>
    <w:p w14:paraId="25D1ACBC" w14:textId="77777777" w:rsidR="00485600" w:rsidRPr="00485600" w:rsidRDefault="00485600" w:rsidP="00B26C53">
      <w:pPr>
        <w:rPr>
          <w:rFonts w:eastAsia="Malgun Gothic"/>
          <w:b/>
          <w:u w:val="single"/>
          <w:lang w:eastAsia="ko-KR"/>
        </w:rPr>
      </w:pPr>
    </w:p>
    <w:p w14:paraId="7C0B74A0" w14:textId="77777777" w:rsidR="00B26C53" w:rsidRPr="00ED0F36" w:rsidRDefault="00B26C53" w:rsidP="00B26C53">
      <w:pPr>
        <w:rPr>
          <w:b/>
          <w:u w:val="single"/>
          <w:lang w:eastAsia="ko-KR"/>
        </w:rPr>
      </w:pPr>
      <w:r w:rsidRPr="00ED0F36">
        <w:rPr>
          <w:b/>
          <w:u w:val="single"/>
          <w:lang w:eastAsia="ko-KR"/>
        </w:rPr>
        <w:t>Issue 1-</w:t>
      </w:r>
      <w:r>
        <w:rPr>
          <w:b/>
          <w:u w:val="single"/>
          <w:lang w:eastAsia="ko-KR"/>
        </w:rPr>
        <w:t>1-2</w:t>
      </w:r>
      <w:r w:rsidRPr="00ED0F36">
        <w:rPr>
          <w:b/>
          <w:u w:val="single"/>
          <w:lang w:eastAsia="ko-KR"/>
        </w:rPr>
        <w:t xml:space="preserve">: </w:t>
      </w:r>
      <w:r>
        <w:rPr>
          <w:b/>
          <w:u w:val="single"/>
          <w:lang w:eastAsia="ko-KR"/>
        </w:rPr>
        <w:t>Tcycle definition</w:t>
      </w:r>
    </w:p>
    <w:p w14:paraId="5E861137" w14:textId="77777777" w:rsidR="00B26C53" w:rsidRPr="00E1322E" w:rsidRDefault="00B26C53" w:rsidP="00B26C53">
      <w:pPr>
        <w:pStyle w:val="ListParagraph"/>
        <w:numPr>
          <w:ilvl w:val="0"/>
          <w:numId w:val="1"/>
        </w:numPr>
        <w:overflowPunct/>
        <w:autoSpaceDE/>
        <w:autoSpaceDN/>
        <w:adjustRightInd/>
        <w:spacing w:after="120"/>
        <w:ind w:left="720" w:firstLineChars="0"/>
        <w:textAlignment w:val="auto"/>
        <w:rPr>
          <w:rFonts w:eastAsia="SimSun"/>
          <w:b/>
          <w:bCs/>
          <w:i/>
          <w:iCs/>
        </w:rPr>
      </w:pPr>
      <w:r w:rsidRPr="00E1322E">
        <w:rPr>
          <w:rFonts w:eastAsia="SimSun"/>
          <w:b/>
          <w:bCs/>
          <w:i/>
          <w:iCs/>
        </w:rPr>
        <w:t>Background</w:t>
      </w:r>
    </w:p>
    <w:p w14:paraId="584F44D1" w14:textId="77777777" w:rsidR="00B26C53" w:rsidRDefault="00B26C53" w:rsidP="00B26C53">
      <w:pPr>
        <w:pStyle w:val="ListParagraph"/>
        <w:numPr>
          <w:ilvl w:val="1"/>
          <w:numId w:val="1"/>
        </w:numPr>
        <w:overflowPunct/>
        <w:autoSpaceDE/>
        <w:autoSpaceDN/>
        <w:adjustRightInd/>
        <w:spacing w:after="120"/>
        <w:ind w:left="1656" w:firstLineChars="0"/>
        <w:textAlignment w:val="auto"/>
        <w:rPr>
          <w:rFonts w:eastAsia="SimSun"/>
          <w:b/>
          <w:bCs/>
          <w:i/>
          <w:iCs/>
        </w:rPr>
      </w:pPr>
      <w:r>
        <w:rPr>
          <w:rFonts w:eastAsia="SimSun"/>
          <w:b/>
          <w:bCs/>
          <w:i/>
          <w:iCs/>
        </w:rPr>
        <w:t>Tcycle is used for interruption requirements specification implementation.</w:t>
      </w:r>
    </w:p>
    <w:p w14:paraId="740FFDF5" w14:textId="77777777" w:rsidR="00B26C53" w:rsidRPr="00E1322E" w:rsidRDefault="00B26C53" w:rsidP="00B26C53">
      <w:pPr>
        <w:pStyle w:val="ListParagraph"/>
        <w:numPr>
          <w:ilvl w:val="1"/>
          <w:numId w:val="1"/>
        </w:numPr>
        <w:overflowPunct/>
        <w:autoSpaceDE/>
        <w:autoSpaceDN/>
        <w:adjustRightInd/>
        <w:spacing w:after="120"/>
        <w:ind w:left="1656" w:firstLineChars="0"/>
        <w:textAlignment w:val="auto"/>
        <w:rPr>
          <w:rFonts w:eastAsia="SimSun"/>
          <w:b/>
          <w:bCs/>
          <w:i/>
          <w:iCs/>
        </w:rPr>
      </w:pPr>
      <w:r>
        <w:rPr>
          <w:rFonts w:eastAsia="SimSun"/>
          <w:b/>
          <w:bCs/>
          <w:i/>
          <w:iCs/>
        </w:rPr>
        <w:t>The UE is allowed to cause a certain interruption length every Tcycle period.</w:t>
      </w:r>
    </w:p>
    <w:p w14:paraId="248E9FC2" w14:textId="77777777" w:rsidR="00B26C53" w:rsidRPr="00E1322E" w:rsidRDefault="00B26C53" w:rsidP="00B26C53">
      <w:pPr>
        <w:pStyle w:val="ListParagraph"/>
        <w:numPr>
          <w:ilvl w:val="1"/>
          <w:numId w:val="1"/>
        </w:numPr>
        <w:spacing w:after="180"/>
        <w:ind w:left="1656" w:firstLineChars="0"/>
        <w:rPr>
          <w:rFonts w:eastAsia="SimSun"/>
          <w:b/>
          <w:bCs/>
          <w:i/>
          <w:iCs/>
        </w:rPr>
      </w:pPr>
      <w:r>
        <w:rPr>
          <w:rFonts w:eastAsia="SimSun"/>
          <w:b/>
          <w:bCs/>
          <w:i/>
          <w:iCs/>
        </w:rPr>
        <w:t>Interruption requirements are specified per serving cell/per UE not per MO or per frequency layer.</w:t>
      </w:r>
    </w:p>
    <w:p w14:paraId="0E93A3C8" w14:textId="77777777" w:rsidR="00B26C53" w:rsidRPr="00C0426A" w:rsidRDefault="00B26C53" w:rsidP="00B26C53">
      <w:pPr>
        <w:pStyle w:val="ListParagraph"/>
        <w:numPr>
          <w:ilvl w:val="0"/>
          <w:numId w:val="1"/>
        </w:numPr>
        <w:overflowPunct/>
        <w:autoSpaceDE/>
        <w:autoSpaceDN/>
        <w:adjustRightInd/>
        <w:spacing w:after="120"/>
        <w:ind w:left="720" w:firstLineChars="0"/>
        <w:textAlignment w:val="auto"/>
        <w:rPr>
          <w:rFonts w:eastAsia="SimSun"/>
        </w:rPr>
      </w:pPr>
      <w:r w:rsidRPr="00C0426A">
        <w:rPr>
          <w:rFonts w:eastAsia="SimSun"/>
        </w:rPr>
        <w:t>Proposals</w:t>
      </w:r>
    </w:p>
    <w:p w14:paraId="50FEDC03"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 xml:space="preserve">Option 1: </w:t>
      </w:r>
      <w:r>
        <w:rPr>
          <w:rFonts w:eastAsia="SimSun"/>
        </w:rPr>
        <w:t>Tcycle is the same as the actual UE measurement cycle/period mentioned in Issue 1-1-1 and it is per MO/frequency layer.</w:t>
      </w:r>
    </w:p>
    <w:p w14:paraId="5C4B4D4F" w14:textId="77777777" w:rsidR="00B26C53" w:rsidRDefault="00B26C53" w:rsidP="00B26C53">
      <w:pPr>
        <w:pStyle w:val="ListParagraph"/>
        <w:numPr>
          <w:ilvl w:val="2"/>
          <w:numId w:val="1"/>
        </w:numPr>
        <w:spacing w:after="120"/>
        <w:ind w:left="2376" w:firstLineChars="0"/>
        <w:rPr>
          <w:rFonts w:eastAsia="SimSun"/>
        </w:rPr>
      </w:pPr>
      <w:r>
        <w:rPr>
          <w:rFonts w:eastAsia="SimSun"/>
        </w:rPr>
        <w:t>Option 1a: in the spec implementation, total interruption ratio is derived by the smallest Tcycle length among all the configured MO-s.</w:t>
      </w:r>
    </w:p>
    <w:p w14:paraId="4FE1B0F5" w14:textId="77777777" w:rsidR="00B26C53" w:rsidRDefault="00B26C53" w:rsidP="00B26C53">
      <w:pPr>
        <w:pStyle w:val="ListParagraph"/>
        <w:numPr>
          <w:ilvl w:val="2"/>
          <w:numId w:val="1"/>
        </w:numPr>
        <w:spacing w:after="120"/>
        <w:ind w:left="2376" w:firstLineChars="0"/>
        <w:rPr>
          <w:rFonts w:eastAsia="SimSun"/>
        </w:rPr>
      </w:pPr>
      <w:r>
        <w:rPr>
          <w:rFonts w:eastAsia="SimSun"/>
        </w:rPr>
        <w:t>Option 1b: derived by Tcycle per MO but in other ways.</w:t>
      </w:r>
    </w:p>
    <w:p w14:paraId="204E7801" w14:textId="77777777" w:rsidR="00B26C53" w:rsidRDefault="00B26C53" w:rsidP="00B26C53">
      <w:pPr>
        <w:pStyle w:val="ListParagraph"/>
        <w:numPr>
          <w:ilvl w:val="2"/>
          <w:numId w:val="1"/>
        </w:numPr>
        <w:spacing w:after="120"/>
        <w:ind w:left="2376" w:firstLineChars="0"/>
        <w:rPr>
          <w:rFonts w:eastAsia="SimSun"/>
        </w:rPr>
      </w:pPr>
      <w:r>
        <w:rPr>
          <w:rFonts w:eastAsia="SimSun"/>
        </w:rPr>
        <w:t xml:space="preserve">Option 1c: </w:t>
      </w:r>
    </w:p>
    <w:p w14:paraId="7D5E7F66" w14:textId="77777777" w:rsidR="00B26C53" w:rsidRPr="00EC66E4" w:rsidRDefault="00B26C53" w:rsidP="00B26C53">
      <w:pPr>
        <w:pStyle w:val="ListParagraph"/>
        <w:numPr>
          <w:ilvl w:val="3"/>
          <w:numId w:val="1"/>
        </w:numPr>
        <w:spacing w:after="120"/>
        <w:ind w:left="3096" w:firstLineChars="0"/>
        <w:rPr>
          <w:rFonts w:eastAsia="SimSun"/>
        </w:rPr>
      </w:pPr>
      <w:r>
        <w:t xml:space="preserve">Tcycle is the available measurement interval in the measurement period requirements after considering the resource collision. </w:t>
      </w:r>
    </w:p>
    <w:p w14:paraId="2D4A5F5F" w14:textId="77777777" w:rsidR="00B26C53" w:rsidRPr="00CB44EA" w:rsidRDefault="00B26C53" w:rsidP="00B26C53">
      <w:pPr>
        <w:pStyle w:val="ListParagraph"/>
        <w:numPr>
          <w:ilvl w:val="3"/>
          <w:numId w:val="1"/>
        </w:numPr>
        <w:spacing w:after="120"/>
        <w:ind w:left="3096" w:firstLineChars="0"/>
        <w:rPr>
          <w:rFonts w:eastAsia="SimSun"/>
        </w:rPr>
      </w:pPr>
      <w:r w:rsidRPr="00CB44EA">
        <w:rPr>
          <w:rFonts w:eastAsia="SimSun"/>
        </w:rPr>
        <w:t>Tcycle = max( 80, max(TSMTC, DRX cycle) x CSSF x Kp)</w:t>
      </w:r>
    </w:p>
    <w:p w14:paraId="193987F8" w14:textId="77777777" w:rsidR="00B26C53" w:rsidRDefault="00B26C53" w:rsidP="00B26C53">
      <w:pPr>
        <w:pStyle w:val="ListParagraph"/>
        <w:numPr>
          <w:ilvl w:val="2"/>
          <w:numId w:val="1"/>
        </w:numPr>
        <w:spacing w:after="120"/>
        <w:ind w:left="2376" w:firstLineChars="0"/>
        <w:rPr>
          <w:rFonts w:eastAsia="SimSun"/>
        </w:rPr>
      </w:pPr>
      <w:r w:rsidRPr="005563D3">
        <w:rPr>
          <w:rFonts w:eastAsia="SimSun"/>
        </w:rPr>
        <w:t>Option 1</w:t>
      </w:r>
      <w:r w:rsidRPr="005563D3">
        <w:rPr>
          <w:rFonts w:eastAsia="SimSun" w:hint="eastAsia"/>
        </w:rPr>
        <w:t>d</w:t>
      </w:r>
      <w:r w:rsidRPr="005563D3">
        <w:rPr>
          <w:rFonts w:eastAsia="SimSun"/>
        </w:rPr>
        <w:t>: T</w:t>
      </w:r>
      <w:r w:rsidRPr="005563D3">
        <w:rPr>
          <w:rFonts w:eastAsia="SimSun"/>
          <w:vertAlign w:val="subscript"/>
        </w:rPr>
        <w:t>cycle</w:t>
      </w:r>
      <w:r w:rsidRPr="005563D3">
        <w:rPr>
          <w:rFonts w:eastAsia="SimSun"/>
        </w:rPr>
        <w:t xml:space="preserve"> is the measurement period divided by the sample number</w:t>
      </w:r>
      <w:r>
        <w:rPr>
          <w:rFonts w:eastAsia="SimSun"/>
        </w:rPr>
        <w:t>,</w:t>
      </w:r>
      <w:r w:rsidRPr="005563D3">
        <w:t xml:space="preserve"> </w:t>
      </w:r>
      <w:r>
        <w:t xml:space="preserve">and the </w:t>
      </w:r>
      <w:r w:rsidRPr="005563D3">
        <w:rPr>
          <w:rFonts w:eastAsia="SimSun"/>
        </w:rPr>
        <w:t>total interruption ratio is the sum of interruption ratio of individual frequency layers that need interruption</w:t>
      </w:r>
    </w:p>
    <w:p w14:paraId="4F22015F" w14:textId="77777777" w:rsidR="00B26C53" w:rsidRPr="002E2F7E" w:rsidRDefault="00B26C53" w:rsidP="00B26C53">
      <w:pPr>
        <w:pStyle w:val="ListParagraph"/>
        <w:numPr>
          <w:ilvl w:val="2"/>
          <w:numId w:val="1"/>
        </w:numPr>
        <w:spacing w:after="120"/>
        <w:ind w:left="2376" w:firstLineChars="0"/>
        <w:rPr>
          <w:rFonts w:eastAsia="SimSun"/>
        </w:rPr>
      </w:pPr>
      <w:r>
        <w:rPr>
          <w:rFonts w:eastAsia="SimSun"/>
        </w:rPr>
        <w:t xml:space="preserve">Option 1e: </w:t>
      </w:r>
      <w:proofErr w:type="spellStart"/>
      <w:r w:rsidRPr="00D74827">
        <w:rPr>
          <w:lang w:val="en-US"/>
        </w:rPr>
        <w:t>Tcycle</w:t>
      </w:r>
      <w:proofErr w:type="spellEnd"/>
      <w:r w:rsidRPr="00D74827">
        <w:rPr>
          <w:lang w:val="en-US"/>
        </w:rPr>
        <w:t xml:space="preserve"> = max(80ms, </w:t>
      </w:r>
      <w:proofErr w:type="spellStart"/>
      <w:r w:rsidRPr="00D74827">
        <w:rPr>
          <w:lang w:val="en-US"/>
        </w:rPr>
        <w:t>SMTC</w:t>
      </w:r>
      <w:r w:rsidRPr="00D74827">
        <w:rPr>
          <w:vertAlign w:val="subscript"/>
          <w:lang w:val="en-US"/>
        </w:rPr>
        <w:t>min</w:t>
      </w:r>
      <w:proofErr w:type="spellEnd"/>
      <w:r w:rsidRPr="00D74827">
        <w:rPr>
          <w:lang w:val="en-US"/>
        </w:rPr>
        <w:t xml:space="preserve">) for non-DRX, </w:t>
      </w:r>
      <w:proofErr w:type="spellStart"/>
      <w:r w:rsidRPr="00D74827">
        <w:rPr>
          <w:lang w:val="en-US"/>
        </w:rPr>
        <w:t>Tcycle</w:t>
      </w:r>
      <w:proofErr w:type="spellEnd"/>
      <w:r w:rsidRPr="00D74827">
        <w:rPr>
          <w:lang w:val="en-US"/>
        </w:rPr>
        <w:t xml:space="preserve"> = max(80ms, </w:t>
      </w:r>
      <w:proofErr w:type="spellStart"/>
      <w:r w:rsidRPr="00D74827">
        <w:rPr>
          <w:lang w:val="en-US"/>
        </w:rPr>
        <w:t>DRXcycle</w:t>
      </w:r>
      <w:proofErr w:type="spellEnd"/>
      <w:r w:rsidRPr="00D74827">
        <w:rPr>
          <w:lang w:val="en-US"/>
        </w:rPr>
        <w:t xml:space="preserve">, </w:t>
      </w:r>
      <w:proofErr w:type="spellStart"/>
      <w:r w:rsidRPr="00D74827">
        <w:rPr>
          <w:lang w:val="en-US"/>
        </w:rPr>
        <w:t>SMTC</w:t>
      </w:r>
      <w:r w:rsidRPr="00D74827">
        <w:rPr>
          <w:vertAlign w:val="subscript"/>
          <w:lang w:val="en-US"/>
        </w:rPr>
        <w:t>min</w:t>
      </w:r>
      <w:proofErr w:type="spellEnd"/>
      <w:r w:rsidRPr="00D74827">
        <w:rPr>
          <w:lang w:val="en-US"/>
        </w:rPr>
        <w:t xml:space="preserve">) for DRX case. </w:t>
      </w:r>
      <w:proofErr w:type="spellStart"/>
      <w:r w:rsidRPr="00D74827">
        <w:rPr>
          <w:lang w:val="en-US"/>
        </w:rPr>
        <w:t>SMTC</w:t>
      </w:r>
      <w:r w:rsidRPr="00D74827">
        <w:rPr>
          <w:vertAlign w:val="subscript"/>
          <w:lang w:val="en-US"/>
        </w:rPr>
        <w:t>min</w:t>
      </w:r>
      <w:proofErr w:type="spellEnd"/>
      <w:r w:rsidRPr="00D74827">
        <w:rPr>
          <w:vertAlign w:val="superscript"/>
          <w:lang w:val="en-US"/>
        </w:rPr>
        <w:t xml:space="preserve"> </w:t>
      </w:r>
      <w:r w:rsidRPr="00D74827">
        <w:rPr>
          <w:vertAlign w:val="subscript"/>
          <w:lang w:val="en-US"/>
        </w:rPr>
        <w:t>=</w:t>
      </w:r>
      <w:r w:rsidRPr="00D74827">
        <w:rPr>
          <w:vertAlign w:val="superscript"/>
          <w:lang w:val="en-US"/>
        </w:rPr>
        <w:t xml:space="preserve"> </w:t>
      </w:r>
      <w:r w:rsidRPr="00D74827">
        <w:rPr>
          <w:lang w:val="en-US"/>
        </w:rPr>
        <w:t>the smallest SMTC periodicity when multiple SMTCs are configured for multiple cells.</w:t>
      </w:r>
    </w:p>
    <w:p w14:paraId="669B6FE7"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 xml:space="preserve">Option </w:t>
      </w:r>
      <w:r>
        <w:rPr>
          <w:rFonts w:eastAsia="SimSun"/>
        </w:rPr>
        <w:t>2</w:t>
      </w:r>
      <w:r w:rsidRPr="00C0426A">
        <w:rPr>
          <w:rFonts w:eastAsia="SimSun"/>
        </w:rPr>
        <w:t xml:space="preserve">: </w:t>
      </w:r>
      <w:r>
        <w:rPr>
          <w:rFonts w:eastAsia="SimSun"/>
        </w:rPr>
        <w:t>Tcycle is derived from the actual UE measurement cycle/period and it is per UE, and it corresponds to the total interruption ratio requirements on the serving cell</w:t>
      </w:r>
    </w:p>
    <w:p w14:paraId="7420DB50" w14:textId="77777777" w:rsidR="00B26C53" w:rsidRDefault="00B26C53" w:rsidP="00B26C53">
      <w:pPr>
        <w:pStyle w:val="ListParagraph"/>
        <w:numPr>
          <w:ilvl w:val="2"/>
          <w:numId w:val="1"/>
        </w:numPr>
        <w:spacing w:after="120"/>
        <w:ind w:left="2376" w:firstLineChars="0"/>
        <w:rPr>
          <w:rFonts w:eastAsia="SimSun"/>
        </w:rPr>
      </w:pPr>
      <w:r>
        <w:rPr>
          <w:rFonts w:eastAsia="SimSun"/>
        </w:rPr>
        <w:t>Option 2a: In the spec implementation, Tcycle is the total allowed interruption cycle where the total interruption ratio is required to be smaller than a value derived by dividing interruption length within Tcycle by Tcycle length.</w:t>
      </w:r>
    </w:p>
    <w:p w14:paraId="2B8A8992" w14:textId="77777777" w:rsidR="00B26C53" w:rsidRPr="00EC66E4" w:rsidRDefault="00B26C53" w:rsidP="00B26C53">
      <w:pPr>
        <w:pStyle w:val="ListParagraph"/>
        <w:numPr>
          <w:ilvl w:val="1"/>
          <w:numId w:val="1"/>
        </w:numPr>
        <w:spacing w:after="120"/>
        <w:ind w:left="1656" w:firstLineChars="0"/>
        <w:rPr>
          <w:rFonts w:eastAsia="SimSun"/>
        </w:rPr>
      </w:pPr>
      <w:r>
        <w:rPr>
          <w:rFonts w:eastAsia="SimSun"/>
        </w:rPr>
        <w:t xml:space="preserve">Option 3: </w:t>
      </w:r>
      <w:r w:rsidRPr="00EC66E4">
        <w:t>in interruption requirements, Tcycle can be defined as</w:t>
      </w:r>
      <w:r>
        <w:t xml:space="preserve"> </w:t>
      </w:r>
      <m:oMath>
        <m:r>
          <w:rPr>
            <w:rFonts w:ascii="Cambria Math" w:hAnsi="Cambria Math"/>
            <w:lang w:val="en-US"/>
          </w:rPr>
          <m:t>Tcycle=</m:t>
        </m:r>
        <m:f>
          <m:fPr>
            <m:ctrlPr>
              <w:rPr>
                <w:rFonts w:ascii="Cambria Math" w:hAnsi="Cambria Math"/>
                <w:lang w:val="en-US"/>
              </w:rPr>
            </m:ctrlPr>
          </m:fPr>
          <m:num>
            <m:r>
              <w:rPr>
                <w:rFonts w:ascii="Cambria Math" w:hAnsi="Cambria Math"/>
                <w:lang w:val="en-US"/>
              </w:rPr>
              <m:t>1</m:t>
            </m:r>
            <m:ctrlPr>
              <w:rPr>
                <w:rFonts w:ascii="Cambria Math" w:hAnsi="Cambria Math"/>
                <w:i/>
                <w:lang w:val="en-US"/>
              </w:rPr>
            </m:ctrlPr>
          </m:num>
          <m:den>
            <m:r>
              <w:rPr>
                <w:rFonts w:ascii="Cambria Math" w:hAnsi="Cambria Math"/>
                <w:lang w:val="en-US"/>
              </w:rPr>
              <m:t>M</m:t>
            </m:r>
            <m:ctrlPr>
              <w:rPr>
                <w:rFonts w:ascii="Cambria Math" w:hAnsi="Cambria Math"/>
                <w:i/>
                <w:lang w:val="en-US"/>
              </w:rPr>
            </m:ctrlPr>
          </m:den>
        </m:f>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Tcycl</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i</m:t>
                </m:r>
              </m:sub>
            </m:sSub>
            <m:ctrlPr>
              <w:rPr>
                <w:rFonts w:ascii="Cambria Math" w:hAnsi="Cambria Math"/>
                <w:i/>
                <w:lang w:val="en-US"/>
              </w:rPr>
            </m:ctrlPr>
          </m:e>
        </m:nary>
      </m:oMath>
      <w:r w:rsidRPr="00EC66E4">
        <w:rPr>
          <w:lang w:val="en-US"/>
        </w:rPr>
        <w:t xml:space="preserve"> , </w:t>
      </w:r>
      <w:proofErr w:type="gramStart"/>
      <w:r w:rsidRPr="00EC66E4">
        <w:rPr>
          <w:lang w:val="en-US"/>
        </w:rPr>
        <w:t>where</w:t>
      </w:r>
      <w:proofErr w:type="gramEnd"/>
    </w:p>
    <w:p w14:paraId="7CCC631A" w14:textId="77777777" w:rsidR="00B26C53" w:rsidRPr="00EC66E4" w:rsidRDefault="00B26C53" w:rsidP="00B26C53">
      <w:pPr>
        <w:pStyle w:val="ListParagraph"/>
        <w:numPr>
          <w:ilvl w:val="2"/>
          <w:numId w:val="1"/>
        </w:numPr>
        <w:spacing w:after="120"/>
        <w:ind w:left="2376" w:firstLineChars="0"/>
        <w:rPr>
          <w:rFonts w:eastAsia="SimSun"/>
        </w:rPr>
      </w:pPr>
      <w:r w:rsidRPr="00EC66E4">
        <w:rPr>
          <w:lang w:val="en-US"/>
        </w:rPr>
        <w:t>N is number of carriers which are measured with interruption,</w:t>
      </w:r>
    </w:p>
    <w:p w14:paraId="4802DE12" w14:textId="77777777" w:rsidR="00B26C53" w:rsidRPr="00EC66E4" w:rsidRDefault="00B26C53" w:rsidP="00B26C53">
      <w:pPr>
        <w:pStyle w:val="ListParagraph"/>
        <w:numPr>
          <w:ilvl w:val="2"/>
          <w:numId w:val="1"/>
        </w:numPr>
        <w:spacing w:after="120"/>
        <w:ind w:left="2376" w:firstLineChars="0"/>
        <w:rPr>
          <w:rFonts w:eastAsia="SimSun"/>
        </w:rPr>
      </w:pPr>
      <w:r w:rsidRPr="00EC66E4">
        <w:rPr>
          <w:lang w:val="en-US"/>
        </w:rPr>
        <w:t>M is total number of carriers according to measurement configuration,</w:t>
      </w:r>
    </w:p>
    <w:p w14:paraId="310E3BAC" w14:textId="77777777" w:rsidR="00B26C53" w:rsidRPr="00EC66E4" w:rsidRDefault="00B26C53" w:rsidP="00B26C53">
      <w:pPr>
        <w:pStyle w:val="ListParagraph"/>
        <w:numPr>
          <w:ilvl w:val="2"/>
          <w:numId w:val="1"/>
        </w:numPr>
        <w:spacing w:after="120"/>
        <w:ind w:left="2376" w:firstLineChars="0"/>
        <w:rPr>
          <w:rFonts w:eastAsia="SimSun"/>
        </w:rPr>
      </w:pPr>
      <w:proofErr w:type="spellStart"/>
      <w:r w:rsidRPr="00EC66E4">
        <w:rPr>
          <w:lang w:val="en-US"/>
        </w:rPr>
        <w:t>Tcycle</w:t>
      </w:r>
      <w:r w:rsidRPr="00EC66E4">
        <w:rPr>
          <w:vertAlign w:val="subscript"/>
          <w:lang w:val="en-US"/>
        </w:rPr>
        <w:t>i</w:t>
      </w:r>
      <w:proofErr w:type="spellEnd"/>
      <w:r w:rsidRPr="00EC66E4">
        <w:rPr>
          <w:lang w:val="en-US"/>
        </w:rPr>
        <w:t xml:space="preserve"> is the interruption cycle of the </w:t>
      </w:r>
      <w:proofErr w:type="spellStart"/>
      <w:r w:rsidRPr="00EC66E4">
        <w:rPr>
          <w:lang w:val="en-US"/>
        </w:rPr>
        <w:t>i</w:t>
      </w:r>
      <w:r w:rsidRPr="00EC66E4">
        <w:rPr>
          <w:vertAlign w:val="superscript"/>
          <w:lang w:val="en-US"/>
        </w:rPr>
        <w:t>th</w:t>
      </w:r>
      <w:proofErr w:type="spellEnd"/>
      <w:r w:rsidRPr="00EC66E4">
        <w:rPr>
          <w:lang w:val="en-US"/>
        </w:rPr>
        <w:t xml:space="preserve"> carrier which is measured with interruption:</w:t>
      </w:r>
    </w:p>
    <w:p w14:paraId="0A13F4E1" w14:textId="77777777" w:rsidR="00B26C53" w:rsidRPr="00EC66E4" w:rsidRDefault="00B26C53" w:rsidP="00B26C53">
      <w:pPr>
        <w:pStyle w:val="ListParagraph"/>
        <w:numPr>
          <w:ilvl w:val="2"/>
          <w:numId w:val="1"/>
        </w:numPr>
        <w:spacing w:after="120"/>
        <w:ind w:left="2376" w:firstLineChars="0"/>
        <w:rPr>
          <w:rFonts w:eastAsia="SimSun"/>
        </w:rPr>
      </w:pPr>
      <w:r w:rsidRPr="00EC66E4">
        <w:rPr>
          <w:lang w:val="en-US"/>
        </w:rPr>
        <w:t xml:space="preserve">When no DRX is used: </w:t>
      </w:r>
      <w:proofErr w:type="spellStart"/>
      <w:r w:rsidRPr="00EC66E4">
        <w:rPr>
          <w:lang w:val="en-US"/>
        </w:rPr>
        <w:t>Tcycle</w:t>
      </w:r>
      <w:proofErr w:type="spellEnd"/>
      <w:r w:rsidRPr="00EC66E4">
        <w:rPr>
          <w:lang w:val="en-US"/>
        </w:rPr>
        <w:t xml:space="preserve"> = </w:t>
      </w:r>
      <w:proofErr w:type="gramStart"/>
      <w:r w:rsidRPr="00EC66E4">
        <w:rPr>
          <w:lang w:val="en-US"/>
        </w:rPr>
        <w:t>max{</w:t>
      </w:r>
      <w:proofErr w:type="gramEnd"/>
      <w:r w:rsidRPr="00EC66E4">
        <w:rPr>
          <w:lang w:val="en-US"/>
        </w:rPr>
        <w:t xml:space="preserve">80ms, SMTC x </w:t>
      </w:r>
      <w:proofErr w:type="spellStart"/>
      <w:r w:rsidRPr="00EC66E4">
        <w:rPr>
          <w:lang w:val="en-US"/>
        </w:rPr>
        <w:t>Kp</w:t>
      </w:r>
      <w:proofErr w:type="spellEnd"/>
      <w:r w:rsidRPr="00EC66E4">
        <w:rPr>
          <w:lang w:val="en-US"/>
        </w:rPr>
        <w:t>};</w:t>
      </w:r>
    </w:p>
    <w:p w14:paraId="3AA6027A" w14:textId="77777777" w:rsidR="00B26C53" w:rsidRPr="00EC66E4" w:rsidRDefault="00B26C53" w:rsidP="00B26C53">
      <w:pPr>
        <w:pStyle w:val="ListParagraph"/>
        <w:numPr>
          <w:ilvl w:val="2"/>
          <w:numId w:val="1"/>
        </w:numPr>
        <w:spacing w:after="120"/>
        <w:ind w:left="2376" w:firstLineChars="0"/>
        <w:rPr>
          <w:rFonts w:eastAsia="SimSun"/>
        </w:rPr>
      </w:pPr>
      <w:r w:rsidRPr="00EC66E4">
        <w:rPr>
          <w:lang w:val="en-US"/>
        </w:rPr>
        <w:lastRenderedPageBreak/>
        <w:t xml:space="preserve">When DRX cycle ≤ 320ms, </w:t>
      </w:r>
      <w:proofErr w:type="spellStart"/>
      <w:r w:rsidRPr="00EC66E4">
        <w:rPr>
          <w:lang w:val="en-US"/>
        </w:rPr>
        <w:t>Tcycle</w:t>
      </w:r>
      <w:proofErr w:type="spellEnd"/>
      <w:r w:rsidRPr="00EC66E4">
        <w:rPr>
          <w:lang w:val="en-US"/>
        </w:rPr>
        <w:t xml:space="preserve"> = </w:t>
      </w:r>
      <w:proofErr w:type="gramStart"/>
      <w:r w:rsidRPr="00EC66E4">
        <w:rPr>
          <w:lang w:val="en-US"/>
        </w:rPr>
        <w:t>max{</w:t>
      </w:r>
      <w:proofErr w:type="gramEnd"/>
      <w:r w:rsidRPr="00EC66E4">
        <w:rPr>
          <w:lang w:val="en-US"/>
        </w:rPr>
        <w:t xml:space="preserve">80ms, 1.5 x max(SMTC, DRX) x </w:t>
      </w:r>
      <w:proofErr w:type="spellStart"/>
      <w:r w:rsidRPr="00EC66E4">
        <w:rPr>
          <w:lang w:val="en-US"/>
        </w:rPr>
        <w:t>Kp</w:t>
      </w:r>
      <w:proofErr w:type="spellEnd"/>
      <w:r w:rsidRPr="00EC66E4">
        <w:rPr>
          <w:lang w:val="en-US"/>
        </w:rPr>
        <w:t>};</w:t>
      </w:r>
    </w:p>
    <w:p w14:paraId="0DB9D8A4" w14:textId="77777777" w:rsidR="00B26C53" w:rsidRPr="00EC66E4" w:rsidRDefault="00B26C53" w:rsidP="00B26C53">
      <w:pPr>
        <w:pStyle w:val="ListParagraph"/>
        <w:numPr>
          <w:ilvl w:val="2"/>
          <w:numId w:val="1"/>
        </w:numPr>
        <w:spacing w:after="120"/>
        <w:ind w:left="2376" w:firstLineChars="0"/>
        <w:rPr>
          <w:rFonts w:eastAsia="SimSun"/>
        </w:rPr>
      </w:pPr>
      <w:r w:rsidRPr="00EC66E4">
        <w:rPr>
          <w:lang w:val="en-US"/>
        </w:rPr>
        <w:t xml:space="preserve">When DRX cycle &gt; 320ms, </w:t>
      </w:r>
      <w:proofErr w:type="spellStart"/>
      <w:r w:rsidRPr="00EC66E4">
        <w:rPr>
          <w:lang w:val="en-US"/>
        </w:rPr>
        <w:t>Tcycle</w:t>
      </w:r>
      <w:proofErr w:type="spellEnd"/>
      <w:r w:rsidRPr="00EC66E4">
        <w:rPr>
          <w:lang w:val="en-US"/>
        </w:rPr>
        <w:t xml:space="preserve"> = DRX cycle x </w:t>
      </w:r>
      <w:proofErr w:type="spellStart"/>
      <w:proofErr w:type="gramStart"/>
      <w:r w:rsidRPr="00EC66E4">
        <w:rPr>
          <w:lang w:val="en-US"/>
        </w:rPr>
        <w:t>Kp</w:t>
      </w:r>
      <w:proofErr w:type="spellEnd"/>
      <w:r w:rsidRPr="00EC66E4">
        <w:rPr>
          <w:lang w:val="en-US"/>
        </w:rPr>
        <w:t>;</w:t>
      </w:r>
      <w:proofErr w:type="gramEnd"/>
    </w:p>
    <w:p w14:paraId="2DB8C8A5" w14:textId="77777777" w:rsidR="00B26C53" w:rsidRDefault="00B26C53" w:rsidP="00B26C53">
      <w:pPr>
        <w:pStyle w:val="ListParagraph"/>
        <w:numPr>
          <w:ilvl w:val="1"/>
          <w:numId w:val="1"/>
        </w:numPr>
        <w:spacing w:after="120"/>
        <w:ind w:left="1656" w:firstLineChars="0"/>
        <w:rPr>
          <w:rFonts w:eastAsia="SimSun"/>
        </w:rPr>
      </w:pPr>
    </w:p>
    <w:p w14:paraId="24F63D35" w14:textId="77777777" w:rsidR="00B26C53" w:rsidRPr="00C0426A" w:rsidRDefault="00B26C53" w:rsidP="00B26C53">
      <w:pPr>
        <w:pStyle w:val="ListParagraph"/>
        <w:numPr>
          <w:ilvl w:val="0"/>
          <w:numId w:val="1"/>
        </w:numPr>
        <w:overflowPunct/>
        <w:autoSpaceDE/>
        <w:autoSpaceDN/>
        <w:adjustRightInd/>
        <w:spacing w:after="120"/>
        <w:ind w:left="720" w:firstLineChars="0"/>
        <w:textAlignment w:val="auto"/>
        <w:rPr>
          <w:rFonts w:eastAsia="SimSun"/>
        </w:rPr>
      </w:pPr>
      <w:r w:rsidRPr="00C0426A">
        <w:rPr>
          <w:rFonts w:eastAsia="SimSun"/>
        </w:rPr>
        <w:t>Recommended WF</w:t>
      </w:r>
    </w:p>
    <w:p w14:paraId="1596D6E0" w14:textId="77777777" w:rsidR="00B26C53" w:rsidRPr="008B1FF1" w:rsidRDefault="00B26C53" w:rsidP="00B26C53">
      <w:pPr>
        <w:pStyle w:val="ListParagraph"/>
        <w:numPr>
          <w:ilvl w:val="1"/>
          <w:numId w:val="1"/>
        </w:numPr>
        <w:overflowPunct/>
        <w:autoSpaceDE/>
        <w:autoSpaceDN/>
        <w:adjustRightInd/>
        <w:spacing w:after="120"/>
        <w:ind w:left="1440" w:firstLineChars="0"/>
        <w:textAlignment w:val="auto"/>
      </w:pPr>
      <w:r>
        <w:rPr>
          <w:rFonts w:eastAsia="SimSun"/>
        </w:rPr>
        <w:t>This issue is controversial. We will spend efforts on this issue in this meeting.</w:t>
      </w:r>
    </w:p>
    <w:p w14:paraId="2F75C1CD" w14:textId="77777777" w:rsidR="00485600" w:rsidRPr="00485600" w:rsidRDefault="00485600" w:rsidP="00485600">
      <w:pPr>
        <w:rPr>
          <w:rFonts w:eastAsia="Malgun Gothic"/>
          <w:b/>
          <w:u w:val="single"/>
          <w:lang w:eastAsia="ko-KR"/>
        </w:rPr>
      </w:pPr>
    </w:p>
    <w:p w14:paraId="5398AFE9" w14:textId="77777777" w:rsidR="00485600" w:rsidRDefault="00485600" w:rsidP="00485600">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7492CF5C" w14:textId="66F94120" w:rsidR="00675795" w:rsidRDefault="00675795"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Apple: UE has different capabilities on different bands. </w:t>
      </w:r>
    </w:p>
    <w:p w14:paraId="02381091" w14:textId="756323B3" w:rsidR="004F0E4E" w:rsidRDefault="004F0E4E"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Ericsson: if the interruptions are different </w:t>
      </w:r>
      <w:r w:rsidR="00943F8A">
        <w:rPr>
          <w:rFonts w:ascii="Arial" w:eastAsiaTheme="minorEastAsia" w:hAnsi="Arial" w:cs="Arial"/>
          <w:color w:val="000000"/>
          <w:sz w:val="22"/>
          <w:lang w:val="en-US"/>
        </w:rPr>
        <w:t>among different layers, we need to discuss what to specify.</w:t>
      </w:r>
    </w:p>
    <w:p w14:paraId="575C6FE8" w14:textId="458F230F" w:rsidR="00943F8A" w:rsidRDefault="00943F8A"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Qualcomm: </w:t>
      </w:r>
      <w:r w:rsidR="007F2126">
        <w:rPr>
          <w:rFonts w:ascii="Arial" w:eastAsiaTheme="minorEastAsia" w:hAnsi="Arial" w:cs="Arial"/>
          <w:color w:val="000000"/>
          <w:sz w:val="22"/>
          <w:lang w:val="en-US"/>
        </w:rPr>
        <w:t xml:space="preserve">accurate interruption requirement vs. minimum requirement. </w:t>
      </w:r>
    </w:p>
    <w:p w14:paraId="0B0F9962" w14:textId="5651E255" w:rsidR="00FB6B7A" w:rsidRDefault="00FB6B7A"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Ericsson: minimum requirement means worse performance compared to NCSG. </w:t>
      </w:r>
    </w:p>
    <w:p w14:paraId="1B0E5E54" w14:textId="7C47EF60" w:rsidR="00FF5370" w:rsidRDefault="00FF5370"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Xiaomi: </w:t>
      </w:r>
      <w:r w:rsidR="00530AB0">
        <w:rPr>
          <w:rFonts w:ascii="Arial" w:eastAsiaTheme="minorEastAsia" w:hAnsi="Arial" w:cs="Arial"/>
          <w:color w:val="000000"/>
          <w:sz w:val="22"/>
          <w:lang w:val="en-US"/>
        </w:rPr>
        <w:t>case by case requirement is not our preference. We could follow minimum definition of the interruption requirements.</w:t>
      </w:r>
    </w:p>
    <w:p w14:paraId="0596EF89" w14:textId="53006EB4" w:rsidR="00530AB0" w:rsidRDefault="00530AB0"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Nokia: </w:t>
      </w:r>
      <w:r w:rsidR="005E2BA9">
        <w:rPr>
          <w:rFonts w:ascii="Arial" w:eastAsiaTheme="minorEastAsia" w:hAnsi="Arial" w:cs="Arial"/>
          <w:color w:val="000000"/>
          <w:sz w:val="22"/>
          <w:lang w:val="en-US"/>
        </w:rPr>
        <w:t>option 1c.</w:t>
      </w:r>
      <w:r w:rsidR="00186D54">
        <w:rPr>
          <w:rFonts w:ascii="Arial" w:eastAsiaTheme="minorEastAsia" w:hAnsi="Arial" w:cs="Arial"/>
          <w:color w:val="000000"/>
          <w:sz w:val="22"/>
          <w:lang w:val="en-US"/>
        </w:rPr>
        <w:t xml:space="preserve"> why do we allow more interruption than the UE </w:t>
      </w:r>
      <w:proofErr w:type="gramStart"/>
      <w:r w:rsidR="00186D54">
        <w:rPr>
          <w:rFonts w:ascii="Arial" w:eastAsiaTheme="minorEastAsia" w:hAnsi="Arial" w:cs="Arial"/>
          <w:color w:val="000000"/>
          <w:sz w:val="22"/>
          <w:lang w:val="en-US"/>
        </w:rPr>
        <w:t>actually need</w:t>
      </w:r>
      <w:proofErr w:type="gramEnd"/>
      <w:r w:rsidR="00186D54">
        <w:rPr>
          <w:rFonts w:ascii="Arial" w:eastAsiaTheme="minorEastAsia" w:hAnsi="Arial" w:cs="Arial"/>
          <w:color w:val="000000"/>
          <w:sz w:val="22"/>
          <w:lang w:val="en-US"/>
        </w:rPr>
        <w:t>?</w:t>
      </w:r>
    </w:p>
    <w:p w14:paraId="0397F7EF" w14:textId="5881045E" w:rsidR="007E4CC0" w:rsidRDefault="007E4CC0"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OPPO: </w:t>
      </w:r>
      <w:r w:rsidR="00664177">
        <w:rPr>
          <w:rFonts w:ascii="Arial" w:eastAsiaTheme="minorEastAsia" w:hAnsi="Arial" w:cs="Arial"/>
          <w:color w:val="000000"/>
          <w:sz w:val="22"/>
          <w:lang w:val="en-US"/>
        </w:rPr>
        <w:t>decouple discussions between interruption and measurement period.</w:t>
      </w:r>
    </w:p>
    <w:p w14:paraId="0C9E2900" w14:textId="00E0258A" w:rsidR="00E149DB" w:rsidRDefault="00E149DB"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Ericsson: </w:t>
      </w:r>
      <w:r w:rsidR="00CE6646">
        <w:rPr>
          <w:rFonts w:ascii="Arial" w:eastAsiaTheme="minorEastAsia" w:hAnsi="Arial" w:cs="Arial"/>
          <w:color w:val="000000"/>
          <w:sz w:val="22"/>
          <w:lang w:val="en-US"/>
        </w:rPr>
        <w:t xml:space="preserve">one-one mapping between interruption and measurement. If all the bands have interruption the requirements are the same. </w:t>
      </w:r>
    </w:p>
    <w:p w14:paraId="428C8103" w14:textId="15025F3F" w:rsidR="003F7458" w:rsidRDefault="003F7458" w:rsidP="00485600">
      <w:pPr>
        <w:rPr>
          <w:rFonts w:ascii="Arial" w:eastAsiaTheme="minorEastAsia" w:hAnsi="Arial" w:cs="Arial"/>
          <w:color w:val="000000"/>
          <w:sz w:val="22"/>
          <w:lang w:val="en-US"/>
        </w:rPr>
      </w:pPr>
      <w:r>
        <w:rPr>
          <w:rFonts w:ascii="Arial" w:eastAsiaTheme="minorEastAsia" w:hAnsi="Arial" w:cs="Arial"/>
          <w:color w:val="000000"/>
          <w:sz w:val="22"/>
          <w:lang w:val="en-US"/>
        </w:rPr>
        <w:t xml:space="preserve">Huawei: </w:t>
      </w:r>
      <w:r w:rsidR="005F0578">
        <w:rPr>
          <w:rFonts w:ascii="Arial" w:eastAsiaTheme="minorEastAsia" w:hAnsi="Arial" w:cs="Arial"/>
          <w:color w:val="000000"/>
          <w:sz w:val="22"/>
          <w:lang w:val="en-US"/>
        </w:rPr>
        <w:t xml:space="preserve">option 1b is our preference. It is not </w:t>
      </w:r>
      <w:proofErr w:type="gramStart"/>
      <w:r w:rsidR="005F0578">
        <w:rPr>
          <w:rFonts w:ascii="Arial" w:eastAsiaTheme="minorEastAsia" w:hAnsi="Arial" w:cs="Arial"/>
          <w:color w:val="000000"/>
          <w:sz w:val="22"/>
          <w:lang w:val="en-US"/>
        </w:rPr>
        <w:t>a</w:t>
      </w:r>
      <w:proofErr w:type="gramEnd"/>
      <w:r w:rsidR="005F0578">
        <w:rPr>
          <w:rFonts w:ascii="Arial" w:eastAsiaTheme="minorEastAsia" w:hAnsi="Arial" w:cs="Arial"/>
          <w:color w:val="000000"/>
          <w:sz w:val="22"/>
          <w:lang w:val="en-US"/>
        </w:rPr>
        <w:t xml:space="preserve"> implementation </w:t>
      </w:r>
      <w:r w:rsidR="00B66ABD">
        <w:rPr>
          <w:rFonts w:ascii="Arial" w:eastAsiaTheme="minorEastAsia" w:hAnsi="Arial" w:cs="Arial"/>
          <w:color w:val="000000"/>
          <w:sz w:val="22"/>
          <w:lang w:val="en-US"/>
        </w:rPr>
        <w:t>pressure to UE it is only spec implementation.</w:t>
      </w:r>
    </w:p>
    <w:p w14:paraId="5A60D942" w14:textId="4B6FBCDC" w:rsidR="00B66ABD" w:rsidRPr="00485600" w:rsidRDefault="00B66ABD" w:rsidP="00485600">
      <w:pPr>
        <w:rPr>
          <w:rFonts w:ascii="Arial" w:eastAsiaTheme="minorEastAsia" w:hAnsi="Arial" w:cs="Arial"/>
          <w:color w:val="000000"/>
          <w:sz w:val="22"/>
          <w:lang w:val="en-US"/>
        </w:rPr>
      </w:pPr>
      <w:r>
        <w:rPr>
          <w:rFonts w:ascii="Arial" w:eastAsiaTheme="minorEastAsia" w:hAnsi="Arial" w:cs="Arial"/>
          <w:color w:val="000000"/>
          <w:sz w:val="22"/>
          <w:lang w:val="en-US"/>
        </w:rPr>
        <w:t>Qualcomm: we support option 1</w:t>
      </w:r>
      <w:r w:rsidR="00C258AD">
        <w:rPr>
          <w:rFonts w:ascii="Arial" w:eastAsiaTheme="minorEastAsia" w:hAnsi="Arial" w:cs="Arial"/>
          <w:color w:val="000000"/>
          <w:sz w:val="22"/>
          <w:lang w:val="en-US"/>
        </w:rPr>
        <w:t>e.</w:t>
      </w:r>
    </w:p>
    <w:p w14:paraId="23A160B4" w14:textId="77777777" w:rsidR="00485600" w:rsidRPr="00485600" w:rsidRDefault="00485600" w:rsidP="00485600">
      <w:pPr>
        <w:rPr>
          <w:rFonts w:ascii="Arial" w:eastAsiaTheme="minorEastAsia" w:hAnsi="Arial" w:cs="Arial"/>
          <w:color w:val="000000"/>
          <w:sz w:val="22"/>
          <w:lang w:val="en-US"/>
        </w:rPr>
      </w:pPr>
    </w:p>
    <w:p w14:paraId="010791D1"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sidRPr="00485600">
        <w:rPr>
          <w:rFonts w:ascii="Arial" w:eastAsiaTheme="minorEastAsia" w:hAnsi="Arial" w:cs="Arial"/>
          <w:color w:val="000000"/>
          <w:sz w:val="22"/>
          <w:lang w:val="en-US"/>
        </w:rPr>
        <w:t>:</w:t>
      </w:r>
    </w:p>
    <w:p w14:paraId="340976B4" w14:textId="77777777" w:rsidR="008C41A4" w:rsidRDefault="008C41A4" w:rsidP="008C41A4">
      <w:pPr>
        <w:pStyle w:val="ListParagraph"/>
        <w:numPr>
          <w:ilvl w:val="1"/>
          <w:numId w:val="1"/>
        </w:numPr>
        <w:spacing w:after="120"/>
        <w:ind w:left="1656" w:firstLineChars="0"/>
        <w:rPr>
          <w:rFonts w:eastAsia="SimSun"/>
        </w:rPr>
      </w:pPr>
      <w:r>
        <w:rPr>
          <w:rFonts w:eastAsia="SimSun"/>
        </w:rPr>
        <w:t>Tcycle is the same as the actual UE measurement cycle/period mentioned in Issue 1-1-1 and it is per MO/frequency layer.</w:t>
      </w:r>
    </w:p>
    <w:p w14:paraId="1A71A9CA" w14:textId="77777777" w:rsidR="00485600" w:rsidRPr="00485600" w:rsidRDefault="00485600" w:rsidP="00485600">
      <w:pPr>
        <w:rPr>
          <w:rFonts w:eastAsia="Malgun Gothic"/>
          <w:b/>
          <w:u w:val="single"/>
          <w:lang w:eastAsia="ko-KR"/>
        </w:rPr>
      </w:pPr>
    </w:p>
    <w:p w14:paraId="56BE00D4" w14:textId="77777777" w:rsidR="00B26C53" w:rsidRDefault="00B26C53" w:rsidP="00B26C53">
      <w:pPr>
        <w:rPr>
          <w:b/>
          <w:u w:val="single"/>
          <w:lang w:eastAsia="ko-KR"/>
        </w:rPr>
      </w:pPr>
    </w:p>
    <w:p w14:paraId="52329A5C" w14:textId="77777777" w:rsidR="00B26C53" w:rsidRPr="00ED0F36" w:rsidRDefault="00B26C53" w:rsidP="00B26C53">
      <w:pPr>
        <w:rPr>
          <w:b/>
          <w:u w:val="single"/>
          <w:lang w:eastAsia="ko-KR"/>
        </w:rPr>
      </w:pPr>
      <w:r w:rsidRPr="00ED0F36">
        <w:rPr>
          <w:b/>
          <w:u w:val="single"/>
          <w:lang w:eastAsia="ko-KR"/>
        </w:rPr>
        <w:t>Issue 1-</w:t>
      </w:r>
      <w:r>
        <w:rPr>
          <w:b/>
          <w:u w:val="single"/>
          <w:lang w:eastAsia="ko-KR"/>
        </w:rPr>
        <w:t>1-3</w:t>
      </w:r>
      <w:r w:rsidRPr="00ED0F36">
        <w:rPr>
          <w:b/>
          <w:u w:val="single"/>
          <w:lang w:eastAsia="ko-KR"/>
        </w:rPr>
        <w:t xml:space="preserve">: </w:t>
      </w:r>
      <w:r>
        <w:rPr>
          <w:b/>
          <w:u w:val="single"/>
          <w:lang w:eastAsia="ko-KR"/>
        </w:rPr>
        <w:t>Scaling factor definition; the scaling factor is to scale the configured (MeasCycleNFG or SMTC) period value towards the actual UE measurement cycle/period value</w:t>
      </w:r>
    </w:p>
    <w:p w14:paraId="7A5890FD" w14:textId="77777777" w:rsidR="00B26C53" w:rsidRPr="00E1322E" w:rsidRDefault="00B26C53" w:rsidP="00B26C53">
      <w:pPr>
        <w:pStyle w:val="ListParagraph"/>
        <w:numPr>
          <w:ilvl w:val="0"/>
          <w:numId w:val="1"/>
        </w:numPr>
        <w:overflowPunct/>
        <w:autoSpaceDE/>
        <w:autoSpaceDN/>
        <w:adjustRightInd/>
        <w:spacing w:after="120"/>
        <w:ind w:left="720" w:firstLineChars="0"/>
        <w:textAlignment w:val="auto"/>
        <w:rPr>
          <w:rFonts w:eastAsia="SimSun"/>
          <w:b/>
          <w:bCs/>
          <w:i/>
          <w:iCs/>
        </w:rPr>
      </w:pPr>
      <w:r w:rsidRPr="00E1322E">
        <w:rPr>
          <w:rFonts w:eastAsia="SimSun"/>
          <w:b/>
          <w:bCs/>
          <w:i/>
          <w:iCs/>
        </w:rPr>
        <w:t>Background</w:t>
      </w:r>
    </w:p>
    <w:p w14:paraId="32BF2462" w14:textId="77777777" w:rsidR="00B26C53" w:rsidRDefault="00B26C53" w:rsidP="00B26C53">
      <w:pPr>
        <w:pStyle w:val="ListParagraph"/>
        <w:numPr>
          <w:ilvl w:val="1"/>
          <w:numId w:val="1"/>
        </w:numPr>
        <w:overflowPunct/>
        <w:autoSpaceDE/>
        <w:autoSpaceDN/>
        <w:adjustRightInd/>
        <w:spacing w:after="120"/>
        <w:ind w:left="1656" w:firstLineChars="0"/>
        <w:textAlignment w:val="auto"/>
        <w:rPr>
          <w:rFonts w:eastAsia="SimSun"/>
          <w:b/>
          <w:bCs/>
          <w:i/>
          <w:iCs/>
        </w:rPr>
      </w:pPr>
      <w:r>
        <w:rPr>
          <w:rFonts w:eastAsia="SimSun"/>
          <w:b/>
          <w:bCs/>
          <w:i/>
          <w:iCs/>
        </w:rPr>
        <w:t>In legacy requirements, the below scaling factors are considered,</w:t>
      </w:r>
    </w:p>
    <w:p w14:paraId="69E3A1C9" w14:textId="77777777" w:rsidR="00B26C53"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Pr>
          <w:rFonts w:eastAsia="SimSun"/>
          <w:b/>
          <w:bCs/>
          <w:i/>
          <w:iCs/>
        </w:rPr>
        <w:t>CSSF, carrier specific scaling factor</w:t>
      </w:r>
    </w:p>
    <w:p w14:paraId="5CC28238" w14:textId="77777777" w:rsidR="00B26C53" w:rsidRDefault="00B26C53" w:rsidP="00B26C53">
      <w:pPr>
        <w:pStyle w:val="ListParagraph"/>
        <w:numPr>
          <w:ilvl w:val="3"/>
          <w:numId w:val="1"/>
        </w:numPr>
        <w:overflowPunct/>
        <w:autoSpaceDE/>
        <w:autoSpaceDN/>
        <w:adjustRightInd/>
        <w:spacing w:after="120"/>
        <w:ind w:left="3096" w:firstLineChars="0"/>
        <w:textAlignment w:val="auto"/>
        <w:rPr>
          <w:rFonts w:eastAsia="SimSun"/>
          <w:b/>
          <w:bCs/>
          <w:i/>
          <w:iCs/>
        </w:rPr>
      </w:pPr>
      <w:r>
        <w:rPr>
          <w:rFonts w:eastAsia="SimSun"/>
          <w:b/>
          <w:bCs/>
          <w:i/>
          <w:iCs/>
        </w:rPr>
        <w:t>CSSF outside gap</w:t>
      </w:r>
    </w:p>
    <w:p w14:paraId="2D0A9542" w14:textId="77777777" w:rsidR="00B26C53" w:rsidRDefault="00B26C53" w:rsidP="00B26C53">
      <w:pPr>
        <w:pStyle w:val="ListParagraph"/>
        <w:numPr>
          <w:ilvl w:val="3"/>
          <w:numId w:val="1"/>
        </w:numPr>
        <w:overflowPunct/>
        <w:autoSpaceDE/>
        <w:autoSpaceDN/>
        <w:adjustRightInd/>
        <w:spacing w:after="120"/>
        <w:ind w:left="3096" w:firstLineChars="0"/>
        <w:textAlignment w:val="auto"/>
        <w:rPr>
          <w:rFonts w:eastAsia="SimSun"/>
          <w:b/>
          <w:bCs/>
          <w:i/>
          <w:iCs/>
        </w:rPr>
      </w:pPr>
      <w:r>
        <w:rPr>
          <w:rFonts w:eastAsia="SimSun"/>
          <w:b/>
          <w:bCs/>
          <w:i/>
          <w:iCs/>
        </w:rPr>
        <w:t>CSSF within gap</w:t>
      </w:r>
    </w:p>
    <w:p w14:paraId="0A0CC292" w14:textId="77777777" w:rsidR="00B26C53" w:rsidRPr="0064005E" w:rsidRDefault="00B26C53" w:rsidP="00B26C53">
      <w:pPr>
        <w:pStyle w:val="ListParagraph"/>
        <w:numPr>
          <w:ilvl w:val="3"/>
          <w:numId w:val="1"/>
        </w:numPr>
        <w:overflowPunct/>
        <w:autoSpaceDE/>
        <w:autoSpaceDN/>
        <w:adjustRightInd/>
        <w:spacing w:after="120"/>
        <w:ind w:left="3096" w:firstLineChars="0"/>
        <w:textAlignment w:val="auto"/>
        <w:rPr>
          <w:rFonts w:eastAsia="SimSun"/>
          <w:b/>
          <w:bCs/>
          <w:i/>
          <w:iCs/>
        </w:rPr>
      </w:pPr>
      <w:r>
        <w:rPr>
          <w:rFonts w:eastAsia="SimSun"/>
          <w:b/>
          <w:bCs/>
          <w:i/>
          <w:iCs/>
        </w:rPr>
        <w:t>CSSF within NCSG</w:t>
      </w:r>
    </w:p>
    <w:p w14:paraId="26911A5B" w14:textId="77777777" w:rsidR="00B26C53"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Pr>
          <w:rFonts w:eastAsia="SimSun"/>
          <w:b/>
          <w:bCs/>
          <w:i/>
          <w:iCs/>
        </w:rPr>
        <w:t>Kp, available SMTC occasions outside effective measurement gap occasions (intra-frequency without gap requirements)</w:t>
      </w:r>
    </w:p>
    <w:p w14:paraId="27ACDB31" w14:textId="77777777" w:rsidR="00B26C53"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Pr>
          <w:rFonts w:eastAsia="SimSun"/>
          <w:b/>
          <w:bCs/>
          <w:i/>
          <w:iCs/>
        </w:rPr>
        <w:t>Kgap, available measurement gap occasions after concurrent gap collision resolution, out of all configured gap occasions (inter/intra frequency with gap requirements)</w:t>
      </w:r>
    </w:p>
    <w:p w14:paraId="2D61C13E" w14:textId="77777777" w:rsidR="00B26C53" w:rsidRPr="00DE6C31"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sidRPr="00DE6C31">
        <w:rPr>
          <w:rFonts w:eastAsia="SimSun"/>
          <w:b/>
          <w:bCs/>
          <w:i/>
          <w:iCs/>
        </w:rPr>
        <w:t>1.5</w:t>
      </w:r>
      <w:r>
        <w:rPr>
          <w:rFonts w:eastAsia="SimSun"/>
          <w:b/>
          <w:bCs/>
          <w:i/>
          <w:iCs/>
        </w:rPr>
        <w:t xml:space="preserve"> l</w:t>
      </w:r>
      <w:r w:rsidRPr="00DE6C31">
        <w:rPr>
          <w:rFonts w:eastAsia="SimSun"/>
          <w:b/>
          <w:bCs/>
          <w:i/>
          <w:iCs/>
        </w:rPr>
        <w:t>onger DRX facto</w:t>
      </w:r>
      <w:r>
        <w:rPr>
          <w:rFonts w:eastAsia="SimSun"/>
          <w:b/>
          <w:bCs/>
          <w:i/>
          <w:iCs/>
        </w:rPr>
        <w:t>r</w:t>
      </w:r>
    </w:p>
    <w:p w14:paraId="1A3F2438" w14:textId="77777777" w:rsidR="00B26C53"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Pr>
          <w:rFonts w:eastAsia="SimSun"/>
          <w:b/>
          <w:bCs/>
          <w:i/>
          <w:iCs/>
        </w:rPr>
        <w:t>KFR</w:t>
      </w:r>
    </w:p>
    <w:p w14:paraId="035D30C5" w14:textId="77777777" w:rsidR="00B26C53"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Pr>
          <w:rFonts w:eastAsia="SimSun"/>
          <w:b/>
          <w:bCs/>
          <w:i/>
          <w:iCs/>
        </w:rPr>
        <w:t>KL1</w:t>
      </w:r>
    </w:p>
    <w:p w14:paraId="2924A06D" w14:textId="77777777" w:rsidR="00B26C53" w:rsidRDefault="00B26C53" w:rsidP="00B26C53">
      <w:pPr>
        <w:pStyle w:val="ListParagraph"/>
        <w:numPr>
          <w:ilvl w:val="2"/>
          <w:numId w:val="1"/>
        </w:numPr>
        <w:overflowPunct/>
        <w:autoSpaceDE/>
        <w:autoSpaceDN/>
        <w:adjustRightInd/>
        <w:spacing w:after="120"/>
        <w:ind w:left="2376" w:firstLineChars="0"/>
        <w:textAlignment w:val="auto"/>
        <w:rPr>
          <w:rFonts w:eastAsia="SimSun"/>
          <w:b/>
          <w:bCs/>
          <w:i/>
          <w:iCs/>
        </w:rPr>
      </w:pPr>
      <w:r>
        <w:rPr>
          <w:rFonts w:eastAsia="SimSun"/>
          <w:b/>
          <w:bCs/>
          <w:i/>
          <w:iCs/>
        </w:rPr>
        <w:lastRenderedPageBreak/>
        <w:t>High speed train factors</w:t>
      </w:r>
    </w:p>
    <w:p w14:paraId="7D2B4B89" w14:textId="77777777" w:rsidR="00B26C53" w:rsidRPr="00C0426A" w:rsidRDefault="00B26C53" w:rsidP="00B26C53">
      <w:pPr>
        <w:pStyle w:val="ListParagraph"/>
        <w:numPr>
          <w:ilvl w:val="0"/>
          <w:numId w:val="1"/>
        </w:numPr>
        <w:overflowPunct/>
        <w:autoSpaceDE/>
        <w:autoSpaceDN/>
        <w:adjustRightInd/>
        <w:spacing w:after="120"/>
        <w:ind w:left="720" w:firstLineChars="0"/>
        <w:textAlignment w:val="auto"/>
        <w:rPr>
          <w:rFonts w:eastAsia="SimSun"/>
        </w:rPr>
      </w:pPr>
      <w:r w:rsidRPr="00C0426A">
        <w:rPr>
          <w:rFonts w:eastAsia="SimSun"/>
        </w:rPr>
        <w:t>Proposals</w:t>
      </w:r>
    </w:p>
    <w:p w14:paraId="00FDD417"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 xml:space="preserve">Option 1: </w:t>
      </w:r>
      <w:r>
        <w:rPr>
          <w:rFonts w:eastAsia="SimSun"/>
        </w:rPr>
        <w:t>FOLLOW CLASSICS</w:t>
      </w:r>
    </w:p>
    <w:p w14:paraId="24BE19A6" w14:textId="77777777" w:rsidR="00B26C53" w:rsidRDefault="00B26C53" w:rsidP="00B26C53">
      <w:pPr>
        <w:pStyle w:val="ListParagraph"/>
        <w:numPr>
          <w:ilvl w:val="2"/>
          <w:numId w:val="1"/>
        </w:numPr>
        <w:spacing w:after="120"/>
        <w:ind w:left="2376" w:firstLineChars="0"/>
        <w:rPr>
          <w:rFonts w:eastAsia="SimSun"/>
        </w:rPr>
      </w:pPr>
      <w:r>
        <w:rPr>
          <w:rFonts w:eastAsia="SimSun"/>
        </w:rPr>
        <w:t>Use CSSF outside gap, since all NFG measurements are carried out outside gap.</w:t>
      </w:r>
    </w:p>
    <w:p w14:paraId="2BEABDFD" w14:textId="77777777" w:rsidR="00B26C53" w:rsidRDefault="00B26C53" w:rsidP="00B26C53">
      <w:pPr>
        <w:pStyle w:val="ListParagraph"/>
        <w:numPr>
          <w:ilvl w:val="2"/>
          <w:numId w:val="1"/>
        </w:numPr>
        <w:spacing w:after="120"/>
        <w:ind w:left="2376" w:firstLineChars="0"/>
        <w:rPr>
          <w:rFonts w:eastAsia="SimSun"/>
        </w:rPr>
      </w:pPr>
      <w:r>
        <w:rPr>
          <w:rFonts w:eastAsia="SimSun"/>
        </w:rPr>
        <w:t>Use Kp, we have to consider measurement gap configured for gap-based measurements on other MO-s than NFG MO-s.</w:t>
      </w:r>
    </w:p>
    <w:p w14:paraId="6787593A" w14:textId="77777777" w:rsidR="00B26C53" w:rsidRDefault="00B26C53" w:rsidP="00B26C53">
      <w:pPr>
        <w:pStyle w:val="ListParagraph"/>
        <w:numPr>
          <w:ilvl w:val="1"/>
          <w:numId w:val="1"/>
        </w:numPr>
        <w:spacing w:after="120"/>
        <w:ind w:left="1656" w:firstLineChars="0"/>
        <w:rPr>
          <w:rFonts w:eastAsia="SimSun"/>
        </w:rPr>
      </w:pPr>
      <w:r>
        <w:rPr>
          <w:rFonts w:eastAsia="SimSun"/>
        </w:rPr>
        <w:t>Option 2: EVOLUTION</w:t>
      </w:r>
    </w:p>
    <w:p w14:paraId="4E77051C" w14:textId="77777777" w:rsidR="00B26C53" w:rsidRDefault="00B26C53" w:rsidP="00B26C53">
      <w:pPr>
        <w:pStyle w:val="ListParagraph"/>
        <w:numPr>
          <w:ilvl w:val="2"/>
          <w:numId w:val="1"/>
        </w:numPr>
        <w:spacing w:after="120"/>
        <w:ind w:left="2376" w:firstLineChars="0"/>
        <w:rPr>
          <w:rFonts w:eastAsia="SimSun"/>
        </w:rPr>
      </w:pPr>
      <w:r>
        <w:rPr>
          <w:rFonts w:eastAsia="SimSun"/>
        </w:rPr>
        <w:t>Introduce a simple new scaling factor which is independent to measurement gap configuration.</w:t>
      </w:r>
    </w:p>
    <w:p w14:paraId="470BEF12" w14:textId="77777777" w:rsidR="00B26C53" w:rsidRDefault="00B26C53" w:rsidP="00B26C53">
      <w:pPr>
        <w:pStyle w:val="ListParagraph"/>
        <w:numPr>
          <w:ilvl w:val="2"/>
          <w:numId w:val="1"/>
        </w:numPr>
        <w:spacing w:after="120"/>
        <w:ind w:left="2376" w:firstLineChars="0"/>
        <w:rPr>
          <w:rFonts w:eastAsia="SimSun"/>
        </w:rPr>
      </w:pPr>
      <w:r>
        <w:rPr>
          <w:rFonts w:eastAsia="SimSun"/>
        </w:rPr>
        <w:t>The UE has dedicated resources for NFG measurements so these measurements with NFG do not share with gap or non-gap or any NCSG measurements in the legacy spec.</w:t>
      </w:r>
    </w:p>
    <w:p w14:paraId="2FDF4E98" w14:textId="77777777" w:rsidR="00B26C53" w:rsidRDefault="00B26C53" w:rsidP="00B26C53">
      <w:pPr>
        <w:pStyle w:val="ListParagraph"/>
        <w:numPr>
          <w:ilvl w:val="2"/>
          <w:numId w:val="1"/>
        </w:numPr>
        <w:spacing w:after="120"/>
        <w:ind w:left="2376" w:firstLineChars="0"/>
        <w:rPr>
          <w:rFonts w:eastAsia="SimSun"/>
        </w:rPr>
      </w:pPr>
      <w:r>
        <w:rPr>
          <w:rFonts w:eastAsia="SimSun"/>
        </w:rPr>
        <w:t>Scaling is due to multiple NFG MO configured and overlapped MeasCycleNFG or SMTC among these MO-s.</w:t>
      </w:r>
    </w:p>
    <w:p w14:paraId="24D6FAE2"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 xml:space="preserve">Option </w:t>
      </w:r>
      <w:r>
        <w:rPr>
          <w:rFonts w:eastAsia="SimSun"/>
        </w:rPr>
        <w:t>3</w:t>
      </w:r>
      <w:r w:rsidRPr="00C0426A">
        <w:rPr>
          <w:rFonts w:eastAsia="SimSun"/>
        </w:rPr>
        <w:t xml:space="preserve">: </w:t>
      </w:r>
      <w:r>
        <w:rPr>
          <w:rFonts w:eastAsia="SimSun"/>
        </w:rPr>
        <w:t>ZHONGYONG (compromise) PHYLOSOPHY</w:t>
      </w:r>
    </w:p>
    <w:p w14:paraId="66636586" w14:textId="77777777" w:rsidR="00B26C53" w:rsidRDefault="00B26C53" w:rsidP="00B26C53">
      <w:pPr>
        <w:pStyle w:val="ListParagraph"/>
        <w:numPr>
          <w:ilvl w:val="2"/>
          <w:numId w:val="1"/>
        </w:numPr>
        <w:spacing w:after="120"/>
        <w:ind w:left="2376" w:firstLineChars="0"/>
        <w:rPr>
          <w:rFonts w:eastAsia="SimSun"/>
        </w:rPr>
      </w:pPr>
      <w:r>
        <w:rPr>
          <w:rFonts w:eastAsia="SimSun"/>
        </w:rPr>
        <w:t>UE measures NFG MO-s with interruption within measurement gaps if there is any MG configuration and it does not cause interruption.</w:t>
      </w:r>
    </w:p>
    <w:p w14:paraId="0E3AB314" w14:textId="77777777" w:rsidR="00B26C53" w:rsidRDefault="00B26C53" w:rsidP="00B26C53">
      <w:pPr>
        <w:pStyle w:val="ListParagraph"/>
        <w:numPr>
          <w:ilvl w:val="2"/>
          <w:numId w:val="1"/>
        </w:numPr>
        <w:spacing w:after="120"/>
        <w:ind w:left="2376" w:firstLineChars="0"/>
        <w:rPr>
          <w:rFonts w:eastAsia="SimSun"/>
        </w:rPr>
      </w:pPr>
      <w:r>
        <w:rPr>
          <w:rFonts w:eastAsia="SimSun"/>
        </w:rPr>
        <w:t>UE only measures NFG MO-s without interruption outside gap if there is any MG configuration.</w:t>
      </w:r>
    </w:p>
    <w:p w14:paraId="7CF4C13B" w14:textId="77777777" w:rsidR="00B26C53" w:rsidRDefault="00B26C53" w:rsidP="00B26C53">
      <w:pPr>
        <w:pStyle w:val="ListParagraph"/>
        <w:numPr>
          <w:ilvl w:val="2"/>
          <w:numId w:val="1"/>
        </w:numPr>
        <w:spacing w:after="120"/>
        <w:ind w:left="2376" w:firstLineChars="0"/>
        <w:rPr>
          <w:rFonts w:eastAsia="SimSun"/>
        </w:rPr>
      </w:pPr>
      <w:r>
        <w:rPr>
          <w:rFonts w:eastAsia="SimSun"/>
        </w:rPr>
        <w:t>When there is no MG configured, UE shares NFG measurements with legacy measurements.</w:t>
      </w:r>
    </w:p>
    <w:p w14:paraId="54A5F2C3" w14:textId="77777777" w:rsidR="00B26C53" w:rsidRDefault="00B26C53" w:rsidP="00B26C53">
      <w:pPr>
        <w:pStyle w:val="ListParagraph"/>
        <w:numPr>
          <w:ilvl w:val="1"/>
          <w:numId w:val="1"/>
        </w:numPr>
        <w:spacing w:after="120"/>
        <w:ind w:left="1656" w:firstLineChars="0"/>
        <w:rPr>
          <w:rFonts w:eastAsia="SimSun"/>
        </w:rPr>
      </w:pPr>
      <w:r w:rsidRPr="00C0426A">
        <w:rPr>
          <w:rFonts w:eastAsia="SimSun"/>
        </w:rPr>
        <w:t xml:space="preserve">Option </w:t>
      </w:r>
      <w:r>
        <w:rPr>
          <w:rFonts w:eastAsia="SimSun"/>
        </w:rPr>
        <w:t>4</w:t>
      </w:r>
      <w:r w:rsidRPr="00C0426A">
        <w:rPr>
          <w:rFonts w:eastAsia="SimSun"/>
        </w:rPr>
        <w:t xml:space="preserve">: </w:t>
      </w:r>
      <w:r>
        <w:rPr>
          <w:rFonts w:eastAsia="SimSun"/>
        </w:rPr>
        <w:t>Compromise Solution</w:t>
      </w:r>
    </w:p>
    <w:p w14:paraId="7D5F0644" w14:textId="77777777" w:rsidR="00B26C53" w:rsidRPr="006734EB" w:rsidRDefault="00B26C53" w:rsidP="00B26C53">
      <w:pPr>
        <w:pStyle w:val="ListParagraph"/>
        <w:numPr>
          <w:ilvl w:val="2"/>
          <w:numId w:val="1"/>
        </w:numPr>
        <w:spacing w:after="120"/>
        <w:ind w:left="2376" w:firstLineChars="0"/>
        <w:rPr>
          <w:rFonts w:eastAsia="SimSun"/>
        </w:rPr>
      </w:pPr>
      <w:r w:rsidRPr="006734EB">
        <w:rPr>
          <w:rFonts w:eastAsia="SimSun"/>
        </w:rPr>
        <w:t>When UE reports ‘</w:t>
      </w:r>
      <w:r>
        <w:rPr>
          <w:rFonts w:eastAsia="SimSun"/>
        </w:rPr>
        <w:t>NFG</w:t>
      </w:r>
      <w:r w:rsidRPr="006734EB">
        <w:rPr>
          <w:rFonts w:eastAsia="SimSun"/>
        </w:rPr>
        <w:t xml:space="preserve"> with interruption’ and NW configures the MG, RAN4 to introduce a flag NFG-Interruption-Ind to indicate whether to perform the NeedForGaps frequency layers within gap or outside gap with interruption.</w:t>
      </w:r>
    </w:p>
    <w:p w14:paraId="41806054" w14:textId="77777777" w:rsidR="00B26C53" w:rsidRDefault="00B26C53" w:rsidP="00B26C53">
      <w:pPr>
        <w:pStyle w:val="ListParagraph"/>
        <w:numPr>
          <w:ilvl w:val="2"/>
          <w:numId w:val="1"/>
        </w:numPr>
        <w:spacing w:after="120"/>
        <w:ind w:left="2376" w:firstLineChars="0"/>
        <w:rPr>
          <w:rFonts w:eastAsia="SimSun"/>
        </w:rPr>
      </w:pPr>
      <w:r>
        <w:rPr>
          <w:rFonts w:eastAsia="SimSun"/>
        </w:rPr>
        <w:t>When there is no MG configured, UE shares NFG measurements with legacy measurements.</w:t>
      </w:r>
    </w:p>
    <w:p w14:paraId="74FC59A5" w14:textId="77777777" w:rsidR="00B26C53" w:rsidRDefault="00B26C53" w:rsidP="00B26C53">
      <w:pPr>
        <w:pStyle w:val="ListParagraph"/>
        <w:numPr>
          <w:ilvl w:val="1"/>
          <w:numId w:val="1"/>
        </w:numPr>
        <w:spacing w:after="120"/>
        <w:ind w:left="1656" w:firstLineChars="0"/>
        <w:rPr>
          <w:rFonts w:eastAsia="SimSun"/>
        </w:rPr>
      </w:pPr>
    </w:p>
    <w:p w14:paraId="1007F4B3" w14:textId="77777777" w:rsidR="00B26C53" w:rsidRPr="00C0426A" w:rsidRDefault="00B26C53" w:rsidP="00B26C53">
      <w:pPr>
        <w:pStyle w:val="ListParagraph"/>
        <w:numPr>
          <w:ilvl w:val="0"/>
          <w:numId w:val="1"/>
        </w:numPr>
        <w:overflowPunct/>
        <w:autoSpaceDE/>
        <w:autoSpaceDN/>
        <w:adjustRightInd/>
        <w:spacing w:after="120"/>
        <w:ind w:left="720" w:firstLineChars="0"/>
        <w:textAlignment w:val="auto"/>
        <w:rPr>
          <w:rFonts w:eastAsia="SimSun"/>
        </w:rPr>
      </w:pPr>
      <w:r w:rsidRPr="00C0426A">
        <w:rPr>
          <w:rFonts w:eastAsia="SimSun"/>
        </w:rPr>
        <w:t>Recommended WF</w:t>
      </w:r>
    </w:p>
    <w:p w14:paraId="1C431DEB" w14:textId="77777777" w:rsidR="00B26C53" w:rsidRPr="00777A74" w:rsidRDefault="00B26C53" w:rsidP="00B26C53">
      <w:pPr>
        <w:pStyle w:val="ListParagraph"/>
        <w:numPr>
          <w:ilvl w:val="1"/>
          <w:numId w:val="1"/>
        </w:numPr>
        <w:overflowPunct/>
        <w:autoSpaceDE/>
        <w:autoSpaceDN/>
        <w:adjustRightInd/>
        <w:spacing w:after="120"/>
        <w:ind w:left="1440" w:firstLineChars="0"/>
        <w:textAlignment w:val="auto"/>
      </w:pPr>
      <w:r w:rsidRPr="00A318C2">
        <w:rPr>
          <w:rFonts w:eastAsia="SimSun"/>
        </w:rPr>
        <w:t>If option 1 works</w:t>
      </w:r>
      <w:r>
        <w:rPr>
          <w:rFonts w:eastAsia="SimSun"/>
        </w:rPr>
        <w:t>,</w:t>
      </w:r>
      <w:r w:rsidRPr="00A318C2">
        <w:rPr>
          <w:rFonts w:eastAsia="SimSun"/>
        </w:rPr>
        <w:t xml:space="preserve"> it seems to be the best to follow class</w:t>
      </w:r>
      <w:r>
        <w:rPr>
          <w:rFonts w:eastAsia="SimSun"/>
        </w:rPr>
        <w:t>ics.</w:t>
      </w:r>
    </w:p>
    <w:p w14:paraId="55DF7E43" w14:textId="77777777" w:rsidR="00B26C53" w:rsidRPr="008A0E2F" w:rsidRDefault="00B26C53" w:rsidP="00B26C53">
      <w:pPr>
        <w:pStyle w:val="ListParagraph"/>
        <w:numPr>
          <w:ilvl w:val="1"/>
          <w:numId w:val="1"/>
        </w:numPr>
        <w:overflowPunct/>
        <w:autoSpaceDE/>
        <w:autoSpaceDN/>
        <w:adjustRightInd/>
        <w:spacing w:after="120"/>
        <w:ind w:left="1440" w:firstLineChars="0"/>
        <w:textAlignment w:val="auto"/>
      </w:pPr>
      <w:r>
        <w:rPr>
          <w:rFonts w:eastAsia="SimSun"/>
        </w:rPr>
        <w:t>Discuss about option 2, which seems to be the correct UE implementation.</w:t>
      </w:r>
    </w:p>
    <w:p w14:paraId="79FBAB86" w14:textId="77777777" w:rsidR="00B26C53" w:rsidRPr="00F4602C" w:rsidRDefault="00B26C53" w:rsidP="00B26C53">
      <w:pPr>
        <w:pStyle w:val="ListParagraph"/>
        <w:numPr>
          <w:ilvl w:val="1"/>
          <w:numId w:val="1"/>
        </w:numPr>
        <w:overflowPunct/>
        <w:autoSpaceDE/>
        <w:autoSpaceDN/>
        <w:adjustRightInd/>
        <w:spacing w:after="120"/>
        <w:ind w:left="1440" w:firstLineChars="0"/>
        <w:textAlignment w:val="auto"/>
      </w:pPr>
      <w:r>
        <w:rPr>
          <w:rFonts w:eastAsia="SimSun"/>
        </w:rPr>
        <w:t>The outcome of the discussion is also to generate the similar table as in the below proposals, as group consensus.</w:t>
      </w:r>
    </w:p>
    <w:p w14:paraId="46F0360E" w14:textId="77777777" w:rsidR="00B26C53" w:rsidRPr="00EC66E4" w:rsidRDefault="00B26C53" w:rsidP="00B26C53">
      <w:pPr>
        <w:rPr>
          <w:lang w:val="en-US"/>
        </w:rPr>
      </w:pPr>
    </w:p>
    <w:p w14:paraId="08569307" w14:textId="77777777" w:rsidR="00B26C53" w:rsidRPr="009E6BB3" w:rsidRDefault="00B26C53" w:rsidP="00B26C53">
      <w:r>
        <w:t>Xiaomi proposes,</w:t>
      </w:r>
    </w:p>
    <w:tbl>
      <w:tblPr>
        <w:tblStyle w:val="TableGrid"/>
        <w:tblW w:w="0" w:type="auto"/>
        <w:tblLook w:val="04A0" w:firstRow="1" w:lastRow="0" w:firstColumn="1" w:lastColumn="0" w:noHBand="0" w:noVBand="1"/>
      </w:tblPr>
      <w:tblGrid>
        <w:gridCol w:w="2071"/>
        <w:gridCol w:w="2886"/>
        <w:gridCol w:w="4671"/>
      </w:tblGrid>
      <w:tr w:rsidR="00B26C53" w14:paraId="2F79E7B0" w14:textId="77777777" w:rsidTr="00F91B34">
        <w:tc>
          <w:tcPr>
            <w:tcW w:w="2071" w:type="dxa"/>
            <w:tcBorders>
              <w:tl2br w:val="single" w:sz="4" w:space="0" w:color="auto"/>
            </w:tcBorders>
          </w:tcPr>
          <w:p w14:paraId="7C532225" w14:textId="77777777" w:rsidR="00B26C53" w:rsidRDefault="00B26C53" w:rsidP="00F91B34">
            <w:pPr>
              <w:tabs>
                <w:tab w:val="right" w:pos="2993"/>
              </w:tabs>
              <w:spacing w:after="120" w:line="288" w:lineRule="auto"/>
              <w:jc w:val="right"/>
              <w:rPr>
                <w:rFonts w:eastAsia="SimSun"/>
                <w:b/>
                <w:lang w:bidi="ar"/>
              </w:rPr>
            </w:pPr>
            <w:r>
              <w:rPr>
                <w:rFonts w:eastAsia="SimSun" w:hint="eastAsia"/>
                <w:b/>
                <w:lang w:bidi="ar"/>
              </w:rPr>
              <w:t>N</w:t>
            </w:r>
            <w:r>
              <w:rPr>
                <w:rFonts w:eastAsia="SimSun"/>
                <w:b/>
                <w:lang w:bidi="ar"/>
              </w:rPr>
              <w:t>W configuration</w:t>
            </w:r>
          </w:p>
          <w:p w14:paraId="1C51E4E6" w14:textId="77777777" w:rsidR="00B26C53" w:rsidRDefault="00B26C53" w:rsidP="00F91B34">
            <w:pPr>
              <w:tabs>
                <w:tab w:val="right" w:pos="2993"/>
              </w:tabs>
              <w:spacing w:after="120" w:line="288" w:lineRule="auto"/>
              <w:rPr>
                <w:rFonts w:eastAsia="SimSun"/>
                <w:b/>
                <w:lang w:bidi="ar"/>
              </w:rPr>
            </w:pPr>
            <w:r>
              <w:rPr>
                <w:rFonts w:eastAsia="SimSun"/>
                <w:b/>
                <w:lang w:bidi="ar"/>
              </w:rPr>
              <w:t>UE reporting</w:t>
            </w:r>
            <w:r>
              <w:rPr>
                <w:rFonts w:eastAsia="SimSun"/>
                <w:b/>
                <w:lang w:bidi="ar"/>
              </w:rPr>
              <w:tab/>
            </w:r>
          </w:p>
        </w:tc>
        <w:tc>
          <w:tcPr>
            <w:tcW w:w="2886" w:type="dxa"/>
          </w:tcPr>
          <w:p w14:paraId="0CC6FDFC" w14:textId="77777777" w:rsidR="00B26C53" w:rsidRDefault="00B26C53" w:rsidP="00F91B34">
            <w:pPr>
              <w:spacing w:after="120" w:line="288" w:lineRule="auto"/>
              <w:rPr>
                <w:rFonts w:eastAsia="SimSun"/>
                <w:b/>
                <w:lang w:bidi="ar"/>
              </w:rPr>
            </w:pPr>
            <w:r>
              <w:rPr>
                <w:rFonts w:eastAsia="SimSun"/>
                <w:b/>
                <w:lang w:bidi="ar"/>
              </w:rPr>
              <w:t>no gap</w:t>
            </w:r>
          </w:p>
        </w:tc>
        <w:tc>
          <w:tcPr>
            <w:tcW w:w="4671" w:type="dxa"/>
          </w:tcPr>
          <w:p w14:paraId="490A6963" w14:textId="77777777" w:rsidR="00B26C53" w:rsidRDefault="00B26C53" w:rsidP="00F91B34">
            <w:pPr>
              <w:spacing w:after="120" w:line="288" w:lineRule="auto"/>
              <w:rPr>
                <w:rFonts w:eastAsia="SimSun"/>
                <w:b/>
                <w:lang w:bidi="ar"/>
              </w:rPr>
            </w:pPr>
            <w:r>
              <w:rPr>
                <w:rFonts w:eastAsia="SimSun" w:hint="eastAsia"/>
                <w:b/>
                <w:lang w:bidi="ar"/>
              </w:rPr>
              <w:t>g</w:t>
            </w:r>
            <w:r>
              <w:rPr>
                <w:rFonts w:eastAsia="SimSun"/>
                <w:b/>
                <w:lang w:bidi="ar"/>
              </w:rPr>
              <w:t>ap</w:t>
            </w:r>
          </w:p>
        </w:tc>
      </w:tr>
      <w:tr w:rsidR="00B26C53" w14:paraId="3E80CDBC" w14:textId="77777777" w:rsidTr="00F91B34">
        <w:trPr>
          <w:trHeight w:val="46"/>
        </w:trPr>
        <w:tc>
          <w:tcPr>
            <w:tcW w:w="2071" w:type="dxa"/>
          </w:tcPr>
          <w:p w14:paraId="72BA13EA" w14:textId="77777777" w:rsidR="00B26C53" w:rsidRPr="00026B7B" w:rsidRDefault="00B26C53" w:rsidP="00F91B34">
            <w:pPr>
              <w:tabs>
                <w:tab w:val="right" w:pos="2993"/>
              </w:tabs>
              <w:spacing w:after="120" w:line="288" w:lineRule="auto"/>
              <w:rPr>
                <w:rFonts w:eastAsia="SimSun"/>
                <w:b/>
                <w:lang w:bidi="ar"/>
              </w:rPr>
            </w:pPr>
            <w:r w:rsidRPr="00026B7B">
              <w:rPr>
                <w:rFonts w:eastAsia="SimSun"/>
                <w:b/>
                <w:lang w:bidi="ar"/>
              </w:rPr>
              <w:lastRenderedPageBreak/>
              <w:t>gap</w:t>
            </w:r>
          </w:p>
        </w:tc>
        <w:tc>
          <w:tcPr>
            <w:tcW w:w="2886" w:type="dxa"/>
          </w:tcPr>
          <w:p w14:paraId="679AF510" w14:textId="77777777" w:rsidR="00B26C53" w:rsidRPr="00026B7B" w:rsidRDefault="00B26C53" w:rsidP="00F91B34">
            <w:pPr>
              <w:spacing w:after="120" w:line="288" w:lineRule="auto"/>
              <w:rPr>
                <w:rFonts w:eastAsia="SimSun"/>
                <w:b/>
                <w:lang w:bidi="ar"/>
              </w:rPr>
            </w:pPr>
            <w:r w:rsidRPr="00026B7B">
              <w:rPr>
                <w:rFonts w:eastAsia="SimSun"/>
                <w:b/>
                <w:lang w:bidi="ar"/>
              </w:rPr>
              <w:t>No requirement</w:t>
            </w:r>
          </w:p>
        </w:tc>
        <w:tc>
          <w:tcPr>
            <w:tcW w:w="4671" w:type="dxa"/>
          </w:tcPr>
          <w:p w14:paraId="3EB846CC" w14:textId="77777777" w:rsidR="00B26C53" w:rsidRPr="00026B7B" w:rsidRDefault="00B26C53" w:rsidP="00F91B34">
            <w:pPr>
              <w:spacing w:after="120" w:line="288" w:lineRule="auto"/>
              <w:rPr>
                <w:rFonts w:eastAsia="SimSun"/>
                <w:b/>
                <w:lang w:bidi="ar"/>
              </w:rPr>
            </w:pPr>
            <w:r w:rsidRPr="00026B7B">
              <w:rPr>
                <w:rFonts w:eastAsia="SimSun"/>
                <w:b/>
                <w:lang w:bidi="ar"/>
              </w:rPr>
              <w:t>Measurement within MG</w:t>
            </w:r>
          </w:p>
        </w:tc>
      </w:tr>
      <w:tr w:rsidR="00B26C53" w14:paraId="46B3A1AE" w14:textId="77777777" w:rsidTr="00F91B34">
        <w:tc>
          <w:tcPr>
            <w:tcW w:w="2071" w:type="dxa"/>
          </w:tcPr>
          <w:p w14:paraId="6E618607" w14:textId="77777777" w:rsidR="00B26C53" w:rsidRPr="00026B7B" w:rsidRDefault="00B26C53" w:rsidP="00F91B34">
            <w:pPr>
              <w:tabs>
                <w:tab w:val="right" w:pos="2993"/>
              </w:tabs>
              <w:spacing w:after="120" w:line="288" w:lineRule="auto"/>
              <w:rPr>
                <w:rFonts w:eastAsia="SimSun"/>
                <w:b/>
                <w:lang w:bidi="ar"/>
              </w:rPr>
            </w:pPr>
            <w:r w:rsidRPr="00026B7B">
              <w:rPr>
                <w:rFonts w:eastAsia="SimSun"/>
                <w:b/>
                <w:lang w:bidi="ar"/>
              </w:rPr>
              <w:t>no-gap-with-interruption</w:t>
            </w:r>
          </w:p>
        </w:tc>
        <w:tc>
          <w:tcPr>
            <w:tcW w:w="2886" w:type="dxa"/>
          </w:tcPr>
          <w:p w14:paraId="2E5FA77D" w14:textId="77777777" w:rsidR="00B26C53" w:rsidRPr="00026B7B" w:rsidRDefault="00B26C53" w:rsidP="00F91B34">
            <w:pPr>
              <w:spacing w:after="120" w:line="288" w:lineRule="auto"/>
              <w:rPr>
                <w:rFonts w:eastAsia="SimSun"/>
                <w:b/>
                <w:lang w:bidi="ar"/>
              </w:rPr>
            </w:pPr>
            <w:r>
              <w:rPr>
                <w:rFonts w:eastAsia="SimSun"/>
                <w:b/>
                <w:lang w:bidi="ar"/>
              </w:rPr>
              <w:t>Measurement requirements when UE reporting ‘</w:t>
            </w:r>
            <w:r w:rsidRPr="00026B7B">
              <w:rPr>
                <w:rFonts w:eastAsia="SimSun"/>
                <w:b/>
                <w:lang w:bidi="ar"/>
              </w:rPr>
              <w:t>no-gap-with-interruption</w:t>
            </w:r>
            <w:r>
              <w:rPr>
                <w:rFonts w:eastAsia="SimSun"/>
                <w:b/>
                <w:lang w:bidi="ar"/>
              </w:rPr>
              <w:t>’ via [</w:t>
            </w:r>
            <w:r w:rsidRPr="003732DC">
              <w:rPr>
                <w:rFonts w:eastAsia="SimSun"/>
                <w:b/>
                <w:lang w:bidi="ar"/>
              </w:rPr>
              <w:t>NeedForGapInfoNR-r18</w:t>
            </w:r>
            <w:r>
              <w:rPr>
                <w:rFonts w:eastAsia="SimSun"/>
                <w:b/>
                <w:lang w:bidi="ar"/>
              </w:rPr>
              <w:t>]</w:t>
            </w:r>
          </w:p>
        </w:tc>
        <w:tc>
          <w:tcPr>
            <w:tcW w:w="4671" w:type="dxa"/>
          </w:tcPr>
          <w:p w14:paraId="26A94472" w14:textId="77777777" w:rsidR="00B26C53" w:rsidRPr="00026B7B" w:rsidRDefault="00B26C53" w:rsidP="00F91B34">
            <w:pPr>
              <w:spacing w:after="120" w:line="288" w:lineRule="auto"/>
              <w:rPr>
                <w:rFonts w:eastAsia="SimSun"/>
                <w:b/>
                <w:lang w:bidi="ar"/>
              </w:rPr>
            </w:pPr>
            <w:r w:rsidRPr="00026B7B">
              <w:rPr>
                <w:rFonts w:eastAsia="SimSun"/>
                <w:b/>
                <w:lang w:bidi="ar"/>
              </w:rPr>
              <w:t>Measurement within MG</w:t>
            </w:r>
          </w:p>
        </w:tc>
      </w:tr>
      <w:tr w:rsidR="00B26C53" w14:paraId="351A1317" w14:textId="77777777" w:rsidTr="00F91B34">
        <w:trPr>
          <w:trHeight w:val="46"/>
        </w:trPr>
        <w:tc>
          <w:tcPr>
            <w:tcW w:w="2071" w:type="dxa"/>
          </w:tcPr>
          <w:p w14:paraId="744E6900" w14:textId="77777777" w:rsidR="00B26C53" w:rsidRPr="00026B7B" w:rsidRDefault="00B26C53" w:rsidP="00F91B34">
            <w:pPr>
              <w:tabs>
                <w:tab w:val="right" w:pos="2993"/>
              </w:tabs>
              <w:spacing w:after="120" w:line="288" w:lineRule="auto"/>
              <w:rPr>
                <w:rFonts w:eastAsia="SimSun"/>
                <w:b/>
                <w:lang w:bidi="ar"/>
              </w:rPr>
            </w:pPr>
            <w:r w:rsidRPr="00026B7B">
              <w:rPr>
                <w:rFonts w:eastAsia="SimSun"/>
                <w:b/>
                <w:lang w:bidi="ar"/>
              </w:rPr>
              <w:t>no-gap-no-interruption</w:t>
            </w:r>
          </w:p>
        </w:tc>
        <w:tc>
          <w:tcPr>
            <w:tcW w:w="2886" w:type="dxa"/>
          </w:tcPr>
          <w:p w14:paraId="7F1F0834" w14:textId="77777777" w:rsidR="00B26C53" w:rsidRPr="00026B7B" w:rsidRDefault="00B26C53" w:rsidP="00F91B34">
            <w:pPr>
              <w:spacing w:after="120" w:line="288" w:lineRule="auto"/>
              <w:rPr>
                <w:rFonts w:eastAsia="SimSun"/>
                <w:b/>
                <w:lang w:bidi="ar"/>
              </w:rPr>
            </w:pPr>
            <w:r>
              <w:rPr>
                <w:rFonts w:eastAsia="SimSun"/>
                <w:b/>
                <w:lang w:bidi="ar"/>
              </w:rPr>
              <w:t>Measurement requirements when UE reporting ‘</w:t>
            </w:r>
            <w:r w:rsidRPr="00026B7B">
              <w:rPr>
                <w:rFonts w:eastAsia="SimSun"/>
                <w:b/>
                <w:lang w:bidi="ar"/>
              </w:rPr>
              <w:t>no-gap-</w:t>
            </w:r>
            <w:r>
              <w:rPr>
                <w:rFonts w:eastAsia="SimSun"/>
                <w:b/>
                <w:lang w:bidi="ar"/>
              </w:rPr>
              <w:t>no</w:t>
            </w:r>
            <w:r w:rsidRPr="00026B7B">
              <w:rPr>
                <w:rFonts w:eastAsia="SimSun"/>
                <w:b/>
                <w:lang w:bidi="ar"/>
              </w:rPr>
              <w:t>-interruption</w:t>
            </w:r>
            <w:r>
              <w:rPr>
                <w:rFonts w:eastAsia="SimSun"/>
                <w:b/>
                <w:lang w:bidi="ar"/>
              </w:rPr>
              <w:t>’ via [</w:t>
            </w:r>
            <w:r w:rsidRPr="003732DC">
              <w:rPr>
                <w:rFonts w:eastAsia="SimSun"/>
                <w:b/>
                <w:lang w:bidi="ar"/>
              </w:rPr>
              <w:t>NeedForGapInfoNR-r18</w:t>
            </w:r>
            <w:r>
              <w:rPr>
                <w:rFonts w:eastAsia="SimSun"/>
                <w:b/>
                <w:lang w:bidi="ar"/>
              </w:rPr>
              <w:t>]</w:t>
            </w:r>
          </w:p>
        </w:tc>
        <w:tc>
          <w:tcPr>
            <w:tcW w:w="4671" w:type="dxa"/>
          </w:tcPr>
          <w:p w14:paraId="648A9F9C" w14:textId="77777777" w:rsidR="00B26C53" w:rsidRPr="00026B7B" w:rsidRDefault="00B26C53" w:rsidP="00F91B34">
            <w:pPr>
              <w:spacing w:after="120" w:line="288" w:lineRule="auto"/>
              <w:rPr>
                <w:rFonts w:eastAsia="SimSun"/>
                <w:b/>
                <w:lang w:bidi="ar"/>
              </w:rPr>
            </w:pPr>
            <w:r w:rsidRPr="00026B7B">
              <w:rPr>
                <w:rFonts w:eastAsia="SimSun"/>
                <w:b/>
                <w:lang w:bidi="ar"/>
              </w:rPr>
              <w:t>If RS occasion (e.g. SMTC) is fully overlapped with MG, measurement is performed within MG</w:t>
            </w:r>
            <w:r>
              <w:rPr>
                <w:rFonts w:eastAsia="SimSun"/>
                <w:b/>
                <w:lang w:bidi="ar"/>
              </w:rPr>
              <w:t xml:space="preserve">; </w:t>
            </w:r>
            <w:r w:rsidRPr="00026B7B">
              <w:rPr>
                <w:rFonts w:eastAsia="SimSun"/>
                <w:b/>
                <w:lang w:bidi="ar"/>
              </w:rPr>
              <w:t>If RS occasion (e.g. SMTC) is not fully overlapped with MG, measurement is performed outside MG</w:t>
            </w:r>
          </w:p>
        </w:tc>
      </w:tr>
    </w:tbl>
    <w:p w14:paraId="445B3704" w14:textId="77777777" w:rsidR="00B26C53" w:rsidRDefault="00B26C53" w:rsidP="00B26C53">
      <w:pPr>
        <w:rPr>
          <w:b/>
          <w:u w:val="single"/>
          <w:lang w:eastAsia="ko-KR"/>
        </w:rPr>
      </w:pPr>
    </w:p>
    <w:p w14:paraId="7A5A703D" w14:textId="77777777" w:rsidR="00B26C53" w:rsidRPr="009E6BB3" w:rsidRDefault="00B26C53" w:rsidP="00B26C53">
      <w:pPr>
        <w:rPr>
          <w:bCs/>
          <w:lang w:eastAsia="ko-KR"/>
        </w:rPr>
      </w:pPr>
      <w:r w:rsidRPr="009E6BB3">
        <w:rPr>
          <w:bCs/>
          <w:lang w:eastAsia="ko-KR"/>
        </w:rPr>
        <w:t>and MTK proposes</w:t>
      </w:r>
      <w:r>
        <w:rPr>
          <w:bCs/>
          <w:lang w:eastAsia="ko-KR"/>
        </w:rPr>
        <w:t>,</w:t>
      </w:r>
    </w:p>
    <w:tbl>
      <w:tblPr>
        <w:tblW w:w="5000" w:type="pct"/>
        <w:tblCellMar>
          <w:left w:w="0" w:type="dxa"/>
          <w:right w:w="0" w:type="dxa"/>
        </w:tblCellMar>
        <w:tblLook w:val="0420" w:firstRow="1" w:lastRow="0" w:firstColumn="0" w:lastColumn="0" w:noHBand="0" w:noVBand="1"/>
      </w:tblPr>
      <w:tblGrid>
        <w:gridCol w:w="2406"/>
        <w:gridCol w:w="2403"/>
        <w:gridCol w:w="2405"/>
        <w:gridCol w:w="2407"/>
      </w:tblGrid>
      <w:tr w:rsidR="00B26C53" w:rsidRPr="00E82BC5" w14:paraId="21AD206A" w14:textId="77777777" w:rsidTr="00F91B34">
        <w:trPr>
          <w:trHeight w:val="229"/>
        </w:trPr>
        <w:tc>
          <w:tcPr>
            <w:tcW w:w="1250"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90C18D" w14:textId="77777777" w:rsidR="00B26C53" w:rsidRPr="00E82BC5" w:rsidRDefault="00B26C53" w:rsidP="00F91B34">
            <w:pPr>
              <w:rPr>
                <w:rFonts w:cstheme="minorHAnsi"/>
              </w:rPr>
            </w:pPr>
            <w:r w:rsidRPr="00E82BC5">
              <w:rPr>
                <w:rFonts w:cstheme="minorHAnsi"/>
                <w:b/>
                <w:bCs/>
                <w:lang w:val="en-US"/>
              </w:rPr>
              <w:t>NW configuration</w:t>
            </w:r>
          </w:p>
        </w:tc>
        <w:tc>
          <w:tcPr>
            <w:tcW w:w="3750" w:type="pct"/>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E45EC" w14:textId="77777777" w:rsidR="00B26C53" w:rsidRPr="00E82BC5" w:rsidRDefault="00B26C53" w:rsidP="00F91B34">
            <w:pPr>
              <w:rPr>
                <w:rFonts w:cstheme="minorHAnsi"/>
              </w:rPr>
            </w:pPr>
            <w:r>
              <w:rPr>
                <w:rFonts w:cstheme="minorHAnsi"/>
                <w:b/>
                <w:bCs/>
                <w:lang w:val="en-US"/>
              </w:rPr>
              <w:t xml:space="preserve">The UE report </w:t>
            </w:r>
            <w:r w:rsidRPr="00E82BC5">
              <w:rPr>
                <w:rFonts w:cstheme="minorHAnsi"/>
                <w:b/>
                <w:bCs/>
                <w:lang w:val="en-US"/>
              </w:rPr>
              <w:t xml:space="preserve">A band with </w:t>
            </w:r>
          </w:p>
        </w:tc>
      </w:tr>
      <w:tr w:rsidR="00B26C53" w:rsidRPr="00E82BC5" w14:paraId="5CE2033E" w14:textId="77777777" w:rsidTr="00F91B34">
        <w:trPr>
          <w:trHeight w:val="396"/>
        </w:trPr>
        <w:tc>
          <w:tcPr>
            <w:tcW w:w="1250" w:type="pct"/>
            <w:vMerge/>
            <w:tcBorders>
              <w:top w:val="single" w:sz="8" w:space="0" w:color="000000"/>
              <w:left w:val="single" w:sz="8" w:space="0" w:color="000000"/>
              <w:bottom w:val="single" w:sz="8" w:space="0" w:color="000000"/>
              <w:right w:val="single" w:sz="8" w:space="0" w:color="000000"/>
            </w:tcBorders>
            <w:vAlign w:val="center"/>
            <w:hideMark/>
          </w:tcPr>
          <w:p w14:paraId="09C14665" w14:textId="77777777" w:rsidR="00B26C53" w:rsidRPr="00E82BC5" w:rsidRDefault="00B26C53" w:rsidP="00F91B34">
            <w:pPr>
              <w:rPr>
                <w:rFonts w:cstheme="minorHAnsi"/>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B659E5" w14:textId="77777777" w:rsidR="00B26C53" w:rsidRPr="00E82BC5" w:rsidRDefault="00B26C53" w:rsidP="00F91B34">
            <w:pPr>
              <w:rPr>
                <w:rFonts w:cstheme="minorHAnsi"/>
              </w:rPr>
            </w:pPr>
            <w:r w:rsidRPr="00B85CF7">
              <w:rPr>
                <w:rFonts w:cstheme="minorHAnsi"/>
                <w:b/>
                <w:bCs/>
              </w:rPr>
              <w:t>no-gap-with-interruption</w:t>
            </w:r>
          </w:p>
        </w:tc>
        <w:tc>
          <w:tcPr>
            <w:tcW w:w="12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A391CA" w14:textId="77777777" w:rsidR="00B26C53" w:rsidRPr="00E82BC5" w:rsidRDefault="00B26C53" w:rsidP="00F91B34">
            <w:pPr>
              <w:rPr>
                <w:rFonts w:cstheme="minorHAnsi"/>
              </w:rPr>
            </w:pPr>
            <w:r w:rsidRPr="00B85CF7">
              <w:rPr>
                <w:rFonts w:cstheme="minorHAnsi"/>
                <w:b/>
                <w:bCs/>
              </w:rPr>
              <w:t>no-gap-with-interruption</w:t>
            </w:r>
          </w:p>
        </w:tc>
        <w:tc>
          <w:tcPr>
            <w:tcW w:w="12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1CC5EE" w14:textId="77777777" w:rsidR="00B26C53" w:rsidRPr="00E82BC5" w:rsidRDefault="00B26C53" w:rsidP="00F91B34">
            <w:pPr>
              <w:rPr>
                <w:rFonts w:cstheme="minorHAnsi"/>
              </w:rPr>
            </w:pPr>
            <w:r w:rsidRPr="00E82BC5">
              <w:rPr>
                <w:rFonts w:cstheme="minorHAnsi"/>
                <w:b/>
                <w:bCs/>
                <w:lang w:val="en-US"/>
              </w:rPr>
              <w:t>gap</w:t>
            </w:r>
          </w:p>
        </w:tc>
      </w:tr>
      <w:tr w:rsidR="00B26C53" w:rsidRPr="00E82BC5" w14:paraId="415F3CD6" w14:textId="77777777" w:rsidTr="00F91B34">
        <w:trPr>
          <w:trHeight w:val="253"/>
        </w:trPr>
        <w:tc>
          <w:tcPr>
            <w:tcW w:w="12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33BCF" w14:textId="77777777" w:rsidR="00B26C53" w:rsidRPr="00E82BC5" w:rsidRDefault="00B26C53" w:rsidP="00F91B34">
            <w:pPr>
              <w:rPr>
                <w:rFonts w:cstheme="minorHAnsi"/>
              </w:rPr>
            </w:pPr>
            <w:r w:rsidRPr="00E82BC5">
              <w:rPr>
                <w:rFonts w:cstheme="minorHAnsi"/>
                <w:lang w:val="en-US"/>
              </w:rPr>
              <w:t xml:space="preserve">Neither gap nor </w:t>
            </w:r>
            <w:r>
              <w:rPr>
                <w:rFonts w:cstheme="minorHAnsi"/>
                <w:lang w:val="en-US"/>
              </w:rPr>
              <w:t>interruption ratio</w:t>
            </w:r>
          </w:p>
        </w:tc>
        <w:tc>
          <w:tcPr>
            <w:tcW w:w="1249" w:type="pct"/>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423A6FAE" w14:textId="77777777" w:rsidR="00B26C53" w:rsidRPr="00E82BC5" w:rsidRDefault="00B26C53" w:rsidP="00F91B34">
            <w:pPr>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1250" w:type="pct"/>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56DB4D3C" w14:textId="77777777" w:rsidR="00B26C53" w:rsidRPr="00E82BC5" w:rsidRDefault="00B26C53" w:rsidP="00F91B34">
            <w:pPr>
              <w:rPr>
                <w:rFonts w:cstheme="minorHAnsi"/>
              </w:rPr>
            </w:pPr>
            <w:r w:rsidRPr="00E82BC5">
              <w:rPr>
                <w:rFonts w:cstheme="minorHAnsi"/>
                <w:lang w:val="en-US"/>
              </w:rPr>
              <w:t>No requirement</w:t>
            </w:r>
          </w:p>
        </w:tc>
        <w:tc>
          <w:tcPr>
            <w:tcW w:w="1251" w:type="pct"/>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362EEDA2" w14:textId="77777777" w:rsidR="00B26C53" w:rsidRPr="00E82BC5" w:rsidRDefault="00B26C53" w:rsidP="00F91B34">
            <w:pPr>
              <w:rPr>
                <w:rFonts w:cstheme="minorHAnsi"/>
              </w:rPr>
            </w:pPr>
            <w:r w:rsidRPr="00E82BC5">
              <w:rPr>
                <w:rFonts w:cstheme="minorHAnsi"/>
                <w:lang w:val="en-US"/>
              </w:rPr>
              <w:t>No requirement</w:t>
            </w:r>
          </w:p>
        </w:tc>
      </w:tr>
      <w:tr w:rsidR="00B26C53" w:rsidRPr="00E82BC5" w14:paraId="473DBDD4" w14:textId="77777777" w:rsidTr="00F91B34">
        <w:trPr>
          <w:trHeight w:val="253"/>
        </w:trPr>
        <w:tc>
          <w:tcPr>
            <w:tcW w:w="12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ADC78A" w14:textId="77777777" w:rsidR="00B26C53" w:rsidRPr="00E82BC5" w:rsidRDefault="00B26C53" w:rsidP="00F91B34">
            <w:pPr>
              <w:rPr>
                <w:rFonts w:cstheme="minorHAnsi"/>
              </w:rPr>
            </w:pPr>
            <w:r>
              <w:rPr>
                <w:rFonts w:cstheme="minorHAnsi"/>
                <w:lang w:val="en-US"/>
              </w:rPr>
              <w:t xml:space="preserve">No gap with interruption ratio </w:t>
            </w:r>
          </w:p>
        </w:tc>
        <w:tc>
          <w:tcPr>
            <w:tcW w:w="1249" w:type="pct"/>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0ECCE542" w14:textId="77777777" w:rsidR="00B26C53" w:rsidRPr="00E82BC5" w:rsidRDefault="00B26C53" w:rsidP="00F91B34">
            <w:pPr>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1250" w:type="pct"/>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6583CCA5" w14:textId="77777777" w:rsidR="00B26C53" w:rsidRPr="00E82BC5" w:rsidRDefault="00B26C53" w:rsidP="00F91B34">
            <w:pPr>
              <w:rPr>
                <w:rFonts w:cstheme="minorHAnsi"/>
              </w:rPr>
            </w:pPr>
            <w:r w:rsidRPr="00E82BC5">
              <w:rPr>
                <w:rFonts w:cstheme="minorHAnsi"/>
                <w:lang w:val="en-US"/>
              </w:rPr>
              <w:t xml:space="preserve">Measure with </w:t>
            </w:r>
            <w:r>
              <w:rPr>
                <w:rFonts w:cstheme="minorHAnsi"/>
                <w:lang w:val="en-US"/>
              </w:rPr>
              <w:t>NFG requirements</w:t>
            </w:r>
          </w:p>
        </w:tc>
        <w:tc>
          <w:tcPr>
            <w:tcW w:w="1251" w:type="pct"/>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0C4ED493" w14:textId="77777777" w:rsidR="00B26C53" w:rsidRPr="00E82BC5" w:rsidRDefault="00B26C53" w:rsidP="00F91B34">
            <w:pPr>
              <w:rPr>
                <w:rFonts w:cstheme="minorHAnsi"/>
              </w:rPr>
            </w:pPr>
            <w:r w:rsidRPr="00E82BC5">
              <w:rPr>
                <w:rFonts w:cstheme="minorHAnsi"/>
                <w:lang w:val="en-US"/>
              </w:rPr>
              <w:t>No requirement</w:t>
            </w:r>
          </w:p>
        </w:tc>
      </w:tr>
      <w:tr w:rsidR="00B26C53" w:rsidRPr="00E82BC5" w14:paraId="12093E9E" w14:textId="77777777" w:rsidTr="00F91B34">
        <w:trPr>
          <w:trHeight w:val="229"/>
        </w:trPr>
        <w:tc>
          <w:tcPr>
            <w:tcW w:w="12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A85139" w14:textId="77777777" w:rsidR="00B26C53" w:rsidRPr="00E82BC5" w:rsidRDefault="00B26C53" w:rsidP="00F91B34">
            <w:pPr>
              <w:rPr>
                <w:rFonts w:cstheme="minorHAnsi"/>
              </w:rPr>
            </w:pPr>
            <w:r w:rsidRPr="00E82BC5">
              <w:rPr>
                <w:rFonts w:cstheme="minorHAnsi"/>
                <w:lang w:val="en-US"/>
              </w:rPr>
              <w:t>Gap</w:t>
            </w:r>
          </w:p>
        </w:tc>
        <w:tc>
          <w:tcPr>
            <w:tcW w:w="1249" w:type="pct"/>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2240BE11" w14:textId="77777777" w:rsidR="00B26C53" w:rsidRPr="00E82BC5" w:rsidRDefault="00B26C53" w:rsidP="00F91B34">
            <w:pPr>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1250" w:type="pct"/>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28C85B28" w14:textId="77777777" w:rsidR="00B26C53" w:rsidRPr="00E82BC5" w:rsidRDefault="00B26C53" w:rsidP="00F91B34">
            <w:pPr>
              <w:rPr>
                <w:rFonts w:cstheme="minorHAnsi"/>
              </w:rPr>
            </w:pPr>
            <w:r w:rsidRPr="00E82BC5">
              <w:rPr>
                <w:rFonts w:cstheme="minorHAnsi"/>
                <w:lang w:val="en-US"/>
              </w:rPr>
              <w:t xml:space="preserve">Measure with </w:t>
            </w:r>
            <w:r>
              <w:rPr>
                <w:rFonts w:cstheme="minorHAnsi"/>
                <w:lang w:val="en-US"/>
              </w:rPr>
              <w:t>NFG requirements</w:t>
            </w:r>
          </w:p>
        </w:tc>
        <w:tc>
          <w:tcPr>
            <w:tcW w:w="1251" w:type="pct"/>
            <w:tcBorders>
              <w:top w:val="single" w:sz="8" w:space="0" w:color="000000"/>
              <w:left w:val="single" w:sz="8" w:space="0" w:color="000000"/>
              <w:bottom w:val="single" w:sz="8" w:space="0" w:color="000000"/>
              <w:right w:val="single" w:sz="8" w:space="0" w:color="000000"/>
            </w:tcBorders>
            <w:shd w:val="clear" w:color="auto" w:fill="8CDFFF"/>
            <w:tcMar>
              <w:top w:w="72" w:type="dxa"/>
              <w:left w:w="144" w:type="dxa"/>
              <w:bottom w:w="72" w:type="dxa"/>
              <w:right w:w="144" w:type="dxa"/>
            </w:tcMar>
            <w:hideMark/>
          </w:tcPr>
          <w:p w14:paraId="295DE43A" w14:textId="77777777" w:rsidR="00B26C53" w:rsidRPr="00E82BC5" w:rsidRDefault="00B26C53" w:rsidP="00F91B34">
            <w:pPr>
              <w:rPr>
                <w:rFonts w:cstheme="minorHAnsi"/>
              </w:rPr>
            </w:pPr>
            <w:r w:rsidRPr="00E82BC5">
              <w:rPr>
                <w:rFonts w:cstheme="minorHAnsi"/>
                <w:lang w:val="en-US"/>
              </w:rPr>
              <w:t>Measure with gap</w:t>
            </w:r>
          </w:p>
        </w:tc>
      </w:tr>
    </w:tbl>
    <w:p w14:paraId="07B3FA0F" w14:textId="192EB933" w:rsidR="00B26C53" w:rsidRDefault="00B26C53" w:rsidP="00B26C53">
      <w:pPr>
        <w:rPr>
          <w:rFonts w:eastAsia="Malgun Gothic"/>
          <w:b/>
          <w:u w:val="single"/>
          <w:lang w:eastAsia="ko-KR"/>
        </w:rPr>
      </w:pPr>
    </w:p>
    <w:p w14:paraId="43ED1834" w14:textId="77777777" w:rsidR="00485600" w:rsidRDefault="00485600" w:rsidP="00485600">
      <w:pPr>
        <w:rPr>
          <w:rFonts w:eastAsia="Malgun Gothic"/>
          <w:b/>
          <w:u w:val="single"/>
          <w:lang w:eastAsia="ko-KR"/>
        </w:rPr>
      </w:pPr>
    </w:p>
    <w:p w14:paraId="79C66AAA"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4BF6EB8D" w14:textId="77777777" w:rsidR="00485600" w:rsidRPr="00485600" w:rsidRDefault="00485600" w:rsidP="00485600">
      <w:pPr>
        <w:rPr>
          <w:rFonts w:ascii="Arial" w:eastAsiaTheme="minorEastAsia" w:hAnsi="Arial" w:cs="Arial"/>
          <w:color w:val="000000"/>
          <w:sz w:val="22"/>
          <w:lang w:val="en-US"/>
        </w:rPr>
      </w:pPr>
    </w:p>
    <w:p w14:paraId="5AB75A5C"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Pr>
          <w:rFonts w:ascii="Arial" w:eastAsiaTheme="minorEastAsia" w:hAnsi="Arial" w:cs="Arial"/>
          <w:color w:val="000000"/>
          <w:sz w:val="22"/>
          <w:lang w:val="en-US"/>
        </w:rPr>
        <w:t>:</w:t>
      </w:r>
    </w:p>
    <w:p w14:paraId="471268F8" w14:textId="77777777" w:rsidR="00485600" w:rsidRDefault="00485600" w:rsidP="00485600">
      <w:pPr>
        <w:rPr>
          <w:rFonts w:eastAsia="Malgun Gothic"/>
          <w:b/>
          <w:u w:val="single"/>
          <w:lang w:eastAsia="ko-KR"/>
        </w:rPr>
      </w:pPr>
    </w:p>
    <w:p w14:paraId="30839B64" w14:textId="77777777" w:rsidR="00485600" w:rsidRPr="00485600" w:rsidRDefault="00485600" w:rsidP="00B26C53">
      <w:pPr>
        <w:rPr>
          <w:rFonts w:eastAsia="Malgun Gothic"/>
          <w:b/>
          <w:u w:val="single"/>
          <w:lang w:eastAsia="ko-KR"/>
        </w:rPr>
      </w:pPr>
    </w:p>
    <w:p w14:paraId="37B0F4D8" w14:textId="77777777" w:rsidR="00B26C53" w:rsidRPr="00805BE8" w:rsidRDefault="00B26C53" w:rsidP="007947A0">
      <w:pPr>
        <w:pStyle w:val="Heading2"/>
      </w:pPr>
      <w:r w:rsidRPr="00805BE8">
        <w:t>Sub-</w:t>
      </w:r>
      <w:r>
        <w:t>topic</w:t>
      </w:r>
      <w:r w:rsidRPr="00805BE8">
        <w:t xml:space="preserve"> </w:t>
      </w:r>
      <w:r>
        <w:t>2</w:t>
      </w:r>
      <w:r w:rsidRPr="00805BE8">
        <w:t>-</w:t>
      </w:r>
      <w:r>
        <w:t>3 Searcher limitation</w:t>
      </w:r>
    </w:p>
    <w:p w14:paraId="3599B33F" w14:textId="77777777" w:rsidR="00B26C53" w:rsidRPr="00B66F21" w:rsidRDefault="00B26C53" w:rsidP="00B26C53">
      <w:pPr>
        <w:rPr>
          <w:b/>
          <w:u w:val="single"/>
          <w:lang w:eastAsia="ko-KR"/>
        </w:rPr>
      </w:pPr>
      <w:r w:rsidRPr="00B66F21">
        <w:rPr>
          <w:b/>
          <w:u w:val="single"/>
          <w:lang w:eastAsia="ko-KR"/>
        </w:rPr>
        <w:t>Issue 2-</w:t>
      </w:r>
      <w:r>
        <w:rPr>
          <w:b/>
          <w:u w:val="single"/>
          <w:lang w:eastAsia="ko-KR"/>
        </w:rPr>
        <w:t>3-1</w:t>
      </w:r>
      <w:r w:rsidRPr="00B66F21">
        <w:rPr>
          <w:b/>
          <w:u w:val="single"/>
          <w:lang w:eastAsia="ko-KR"/>
        </w:rPr>
        <w:t xml:space="preserve">: </w:t>
      </w:r>
      <w:r>
        <w:rPr>
          <w:b/>
          <w:u w:val="single"/>
          <w:lang w:eastAsia="ko-KR"/>
        </w:rPr>
        <w:t>searcher limitation</w:t>
      </w:r>
    </w:p>
    <w:p w14:paraId="647E462F" w14:textId="77777777" w:rsidR="00B26C53" w:rsidRPr="009702A5" w:rsidRDefault="00B26C53" w:rsidP="00B26C53">
      <w:pPr>
        <w:pStyle w:val="ListParagraph"/>
        <w:numPr>
          <w:ilvl w:val="0"/>
          <w:numId w:val="1"/>
        </w:numPr>
        <w:overflowPunct/>
        <w:autoSpaceDE/>
        <w:autoSpaceDN/>
        <w:adjustRightInd/>
        <w:spacing w:after="120"/>
        <w:ind w:left="936" w:firstLineChars="0"/>
        <w:textAlignment w:val="auto"/>
        <w:rPr>
          <w:rFonts w:eastAsia="SimSun"/>
        </w:rPr>
      </w:pPr>
      <w:r w:rsidRPr="009702A5">
        <w:rPr>
          <w:rFonts w:eastAsia="SimSun"/>
        </w:rPr>
        <w:t>Proposals</w:t>
      </w:r>
    </w:p>
    <w:p w14:paraId="5B577228" w14:textId="77777777" w:rsidR="00B26C53" w:rsidRPr="008008EE" w:rsidRDefault="00B26C53" w:rsidP="00B26C53">
      <w:pPr>
        <w:pStyle w:val="ListParagraph"/>
        <w:numPr>
          <w:ilvl w:val="1"/>
          <w:numId w:val="1"/>
        </w:numPr>
        <w:spacing w:after="120"/>
        <w:ind w:left="1656" w:firstLineChars="0"/>
        <w:rPr>
          <w:rFonts w:eastAsia="SimSun"/>
        </w:rPr>
      </w:pPr>
      <w:r>
        <w:rPr>
          <w:rFonts w:eastAsia="SimSun"/>
        </w:rPr>
        <w:t xml:space="preserve">Option 1: </w:t>
      </w:r>
      <w:r w:rsidRPr="00262E65">
        <w:t>Inter-RAT LTE measurement without gap(case b-2) can be performed in parallel with NR measurement without searcher limitation</w:t>
      </w:r>
      <w:r>
        <w:t>.</w:t>
      </w:r>
    </w:p>
    <w:p w14:paraId="44C356C0" w14:textId="77777777" w:rsidR="00B26C53" w:rsidRPr="00907B45" w:rsidRDefault="00B26C53" w:rsidP="00B26C53">
      <w:pPr>
        <w:pStyle w:val="ListParagraph"/>
        <w:numPr>
          <w:ilvl w:val="1"/>
          <w:numId w:val="1"/>
        </w:numPr>
        <w:spacing w:after="120"/>
        <w:ind w:left="1656" w:firstLineChars="0"/>
        <w:rPr>
          <w:rFonts w:eastAsia="SimSun"/>
        </w:rPr>
      </w:pPr>
      <w:r>
        <w:t xml:space="preserve">Option 2: </w:t>
      </w:r>
      <w:r w:rsidRPr="00262E65">
        <w:t>Performing inter-RAT measurement and NR measurements in parallel without searcher limitation is NOT supported</w:t>
      </w:r>
      <w:r>
        <w:t>.</w:t>
      </w:r>
    </w:p>
    <w:p w14:paraId="14E3E503" w14:textId="77777777" w:rsidR="00B26C53" w:rsidRPr="009702A5" w:rsidRDefault="00B26C53" w:rsidP="00B26C53">
      <w:pPr>
        <w:pStyle w:val="ListParagraph"/>
        <w:numPr>
          <w:ilvl w:val="0"/>
          <w:numId w:val="1"/>
        </w:numPr>
        <w:overflowPunct/>
        <w:autoSpaceDE/>
        <w:autoSpaceDN/>
        <w:adjustRightInd/>
        <w:spacing w:after="120"/>
        <w:ind w:left="936" w:firstLineChars="0"/>
        <w:textAlignment w:val="auto"/>
        <w:rPr>
          <w:rFonts w:eastAsia="SimSun"/>
        </w:rPr>
      </w:pPr>
      <w:r w:rsidRPr="009702A5">
        <w:rPr>
          <w:rFonts w:eastAsia="SimSun"/>
        </w:rPr>
        <w:t>Recommended WF</w:t>
      </w:r>
    </w:p>
    <w:p w14:paraId="05D54EBA" w14:textId="77777777" w:rsidR="00B26C53" w:rsidRDefault="00B26C53" w:rsidP="00B26C53">
      <w:pPr>
        <w:pStyle w:val="ListParagraph"/>
        <w:numPr>
          <w:ilvl w:val="1"/>
          <w:numId w:val="1"/>
        </w:numPr>
        <w:overflowPunct/>
        <w:autoSpaceDE/>
        <w:autoSpaceDN/>
        <w:adjustRightInd/>
        <w:spacing w:after="120"/>
        <w:ind w:left="1656" w:firstLineChars="0"/>
        <w:textAlignment w:val="auto"/>
        <w:rPr>
          <w:rFonts w:eastAsia="SimSun"/>
        </w:rPr>
      </w:pPr>
      <w:r>
        <w:rPr>
          <w:rFonts w:eastAsia="SimSun"/>
        </w:rPr>
        <w:t>Agree on option 2.</w:t>
      </w:r>
    </w:p>
    <w:p w14:paraId="10B38D9F" w14:textId="1E842179" w:rsidR="002A0F26" w:rsidRDefault="002A0F26" w:rsidP="006E3668">
      <w:pPr>
        <w:spacing w:after="120"/>
        <w:rPr>
          <w:rFonts w:eastAsia="SimSun"/>
          <w:color w:val="000000" w:themeColor="text1"/>
          <w:lang w:val="en-US"/>
        </w:rPr>
      </w:pPr>
    </w:p>
    <w:p w14:paraId="2CCFBE0E" w14:textId="77777777" w:rsidR="00485600" w:rsidRDefault="00485600" w:rsidP="00485600">
      <w:pPr>
        <w:rPr>
          <w:rFonts w:eastAsia="Malgun Gothic"/>
          <w:b/>
          <w:u w:val="single"/>
          <w:lang w:eastAsia="ko-KR"/>
        </w:rPr>
      </w:pPr>
    </w:p>
    <w:p w14:paraId="38BAE405"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74CA71D9" w14:textId="77777777" w:rsidR="00485600" w:rsidRPr="00485600" w:rsidRDefault="00485600" w:rsidP="00485600">
      <w:pPr>
        <w:rPr>
          <w:rFonts w:ascii="Arial" w:eastAsiaTheme="minorEastAsia" w:hAnsi="Arial" w:cs="Arial"/>
          <w:color w:val="000000"/>
          <w:sz w:val="22"/>
          <w:lang w:val="en-US"/>
        </w:rPr>
      </w:pPr>
    </w:p>
    <w:p w14:paraId="157E9077"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Pr>
          <w:rFonts w:ascii="Arial" w:eastAsiaTheme="minorEastAsia" w:hAnsi="Arial" w:cs="Arial"/>
          <w:color w:val="000000"/>
          <w:sz w:val="22"/>
          <w:lang w:val="en-US"/>
        </w:rPr>
        <w:t>:</w:t>
      </w:r>
    </w:p>
    <w:p w14:paraId="3378D7CF" w14:textId="77777777" w:rsidR="00485600" w:rsidRDefault="00485600" w:rsidP="00485600">
      <w:pPr>
        <w:rPr>
          <w:rFonts w:eastAsia="Malgun Gothic"/>
          <w:b/>
          <w:u w:val="single"/>
          <w:lang w:eastAsia="ko-KR"/>
        </w:rPr>
      </w:pPr>
    </w:p>
    <w:p w14:paraId="4E04E4F1" w14:textId="77777777" w:rsidR="00485600" w:rsidRPr="00214C7B" w:rsidRDefault="00485600" w:rsidP="006E3668">
      <w:pPr>
        <w:spacing w:after="120"/>
        <w:rPr>
          <w:rFonts w:eastAsia="SimSun"/>
          <w:color w:val="000000" w:themeColor="text1"/>
          <w:lang w:val="en-US"/>
        </w:rPr>
      </w:pPr>
    </w:p>
    <w:p w14:paraId="16C8D11D" w14:textId="62F22D83" w:rsidR="00E85102" w:rsidRDefault="00E85102" w:rsidP="00E85102">
      <w:pPr>
        <w:pStyle w:val="Heading1"/>
        <w:rPr>
          <w:iCs/>
          <w:lang w:val="en-US" w:eastAsia="ja-JP"/>
        </w:rPr>
      </w:pPr>
      <w:r w:rsidRPr="00214C7B">
        <w:rPr>
          <w:lang w:val="en-US" w:eastAsia="ja-JP"/>
        </w:rPr>
        <w:t>Topic #</w:t>
      </w:r>
      <w:r w:rsidR="00D27012" w:rsidRPr="00214C7B">
        <w:rPr>
          <w:lang w:val="en-US" w:eastAsia="ja-JP"/>
        </w:rPr>
        <w:t>2</w:t>
      </w:r>
      <w:r w:rsidRPr="00214C7B">
        <w:rPr>
          <w:lang w:val="en-US" w:eastAsia="ja-JP"/>
        </w:rPr>
        <w:t xml:space="preserve">: </w:t>
      </w:r>
      <w:r w:rsidR="000B1B6F" w:rsidRPr="000B1B6F">
        <w:rPr>
          <w:iCs/>
          <w:lang w:val="en-US" w:eastAsia="ja-JP"/>
        </w:rPr>
        <w:t>[10</w:t>
      </w:r>
      <w:r w:rsidR="00D115F6">
        <w:rPr>
          <w:iCs/>
          <w:lang w:val="en-US" w:eastAsia="ja-JP"/>
        </w:rPr>
        <w:t>8</w:t>
      </w:r>
      <w:r w:rsidR="000B1B6F" w:rsidRPr="000B1B6F">
        <w:rPr>
          <w:iCs/>
          <w:lang w:val="en-US" w:eastAsia="ja-JP"/>
        </w:rPr>
        <w:t>][21</w:t>
      </w:r>
      <w:r w:rsidR="00D115F6">
        <w:rPr>
          <w:iCs/>
          <w:lang w:val="en-US" w:eastAsia="ja-JP"/>
        </w:rPr>
        <w:t>1</w:t>
      </w:r>
      <w:r w:rsidR="000B1B6F" w:rsidRPr="000B1B6F">
        <w:rPr>
          <w:iCs/>
          <w:lang w:val="en-US" w:eastAsia="ja-JP"/>
        </w:rPr>
        <w:t>] NR_MG_enh2_part</w:t>
      </w:r>
      <w:r w:rsidR="00F21D78">
        <w:rPr>
          <w:iCs/>
          <w:lang w:val="en-US" w:eastAsia="ja-JP"/>
        </w:rPr>
        <w:t>1</w:t>
      </w:r>
    </w:p>
    <w:p w14:paraId="31D2FE6D" w14:textId="77777777" w:rsidR="007947A0" w:rsidRPr="00601CA7" w:rsidRDefault="007947A0" w:rsidP="007947A0">
      <w:pPr>
        <w:pStyle w:val="Heading2"/>
      </w:pPr>
      <w:r w:rsidRPr="00601CA7">
        <w:t>Sub-topic 3-2: Collision handling for dynamic collisions</w:t>
      </w:r>
    </w:p>
    <w:p w14:paraId="532013B5" w14:textId="77777777" w:rsidR="007947A0" w:rsidRDefault="007947A0" w:rsidP="007947A0">
      <w:pPr>
        <w:rPr>
          <w:i/>
          <w:color w:val="000000" w:themeColor="text1"/>
          <w:lang w:val="en-US"/>
        </w:rPr>
      </w:pPr>
      <w:r w:rsidRPr="009415B0">
        <w:rPr>
          <w:rFonts w:hint="eastAsia"/>
          <w:i/>
          <w:color w:val="0070C0"/>
          <w:lang w:val="en-US"/>
        </w:rPr>
        <w:t>Sub-</w:t>
      </w:r>
      <w:r>
        <w:rPr>
          <w:rFonts w:hint="eastAsia"/>
          <w:i/>
          <w:color w:val="0070C0"/>
          <w:lang w:val="en-US"/>
        </w:rPr>
        <w:t>topic</w:t>
      </w:r>
      <w:r w:rsidRPr="009415B0">
        <w:rPr>
          <w:rFonts w:hint="eastAsia"/>
          <w:i/>
          <w:color w:val="0070C0"/>
          <w:lang w:val="en-US"/>
        </w:rPr>
        <w:t xml:space="preserve"> description</w:t>
      </w:r>
      <w:r>
        <w:rPr>
          <w:i/>
          <w:color w:val="0070C0"/>
          <w:lang w:val="en-US"/>
        </w:rPr>
        <w:t xml:space="preserve">: </w:t>
      </w:r>
      <w:r w:rsidRPr="00950FDC">
        <w:rPr>
          <w:i/>
          <w:color w:val="000000" w:themeColor="text1"/>
          <w:lang w:val="en-US"/>
        </w:rPr>
        <w:t>This sub-topic covers issues related to the collision cases for concurrent</w:t>
      </w:r>
      <w:r>
        <w:rPr>
          <w:i/>
          <w:color w:val="000000" w:themeColor="text1"/>
          <w:lang w:val="en-US"/>
        </w:rPr>
        <w:t xml:space="preserve"> gaps with</w:t>
      </w:r>
      <w:r w:rsidRPr="00950FDC">
        <w:rPr>
          <w:i/>
          <w:color w:val="000000" w:themeColor="text1"/>
          <w:lang w:val="en-US"/>
        </w:rPr>
        <w:t xml:space="preserve"> Pre-MG.</w:t>
      </w:r>
      <w:r w:rsidRPr="00950FDC">
        <w:rPr>
          <w:rFonts w:hint="eastAsia"/>
          <w:i/>
          <w:color w:val="000000" w:themeColor="text1"/>
          <w:lang w:val="en-US"/>
        </w:rPr>
        <w:t xml:space="preserve"> </w:t>
      </w:r>
      <w:r>
        <w:rPr>
          <w:i/>
          <w:color w:val="000000" w:themeColor="text1"/>
          <w:lang w:val="en-US"/>
        </w:rPr>
        <w:t>The summary of the issues on this topic are provided below:</w:t>
      </w:r>
    </w:p>
    <w:p w14:paraId="10A0EBE9" w14:textId="77777777" w:rsidR="007947A0" w:rsidRPr="002A5763" w:rsidRDefault="007947A0" w:rsidP="007947A0">
      <w:pPr>
        <w:rPr>
          <w:b/>
          <w:bCs/>
          <w:i/>
          <w:color w:val="000000" w:themeColor="text1"/>
        </w:rPr>
      </w:pPr>
      <w:r w:rsidRPr="002A5763">
        <w:rPr>
          <w:b/>
          <w:bCs/>
          <w:i/>
          <w:color w:val="000000" w:themeColor="text1"/>
        </w:rPr>
        <w:t xml:space="preserve">Scenario 1: the pre-configured MG </w:t>
      </w:r>
      <w:r w:rsidRPr="002A5763">
        <w:rPr>
          <w:b/>
          <w:bCs/>
          <w:i/>
          <w:color w:val="C00000"/>
        </w:rPr>
        <w:t xml:space="preserve">activation procedure </w:t>
      </w:r>
      <w:r w:rsidRPr="002A5763">
        <w:rPr>
          <w:b/>
          <w:bCs/>
          <w:i/>
          <w:color w:val="000000" w:themeColor="text1"/>
        </w:rPr>
        <w:t xml:space="preserve">is overlapped with one of concurrent gap occasion during the dynamic collision (i.e. </w:t>
      </w:r>
      <w:r w:rsidRPr="002A5763">
        <w:rPr>
          <w:b/>
          <w:bCs/>
          <w:i/>
          <w:color w:val="0000FF"/>
        </w:rPr>
        <w:t xml:space="preserve">Pre-MG has higher priority </w:t>
      </w:r>
      <w:r w:rsidRPr="002A5763">
        <w:rPr>
          <w:b/>
          <w:bCs/>
          <w:i/>
          <w:color w:val="000000" w:themeColor="text1"/>
        </w:rPr>
        <w:t>than the MG)</w:t>
      </w:r>
    </w:p>
    <w:p w14:paraId="0887055E" w14:textId="77777777" w:rsidR="007947A0" w:rsidRPr="007B75B9" w:rsidRDefault="007947A0" w:rsidP="007947A0">
      <w:pPr>
        <w:rPr>
          <w:i/>
          <w:color w:val="000000" w:themeColor="text1"/>
        </w:rPr>
      </w:pPr>
      <w:r w:rsidRPr="007B75B9">
        <w:rPr>
          <w:i/>
          <w:color w:val="000000" w:themeColor="text1"/>
        </w:rPr>
        <w:tab/>
        <w:t xml:space="preserve">• </w:t>
      </w:r>
      <w:r w:rsidRPr="007B75B9">
        <w:rPr>
          <w:i/>
          <w:color w:val="000000" w:themeColor="text1"/>
          <w:highlight w:val="green"/>
        </w:rPr>
        <w:t>RAN4 has an agreement.</w:t>
      </w:r>
    </w:p>
    <w:p w14:paraId="3EE591B5" w14:textId="77777777" w:rsidR="007947A0" w:rsidRPr="007B75B9" w:rsidRDefault="007947A0" w:rsidP="007947A0">
      <w:pPr>
        <w:rPr>
          <w:i/>
          <w:color w:val="000000" w:themeColor="text1"/>
        </w:rPr>
      </w:pPr>
      <w:r w:rsidRPr="007B75B9">
        <w:rPr>
          <w:i/>
          <w:color w:val="000000" w:themeColor="text1"/>
        </w:rPr>
        <w:tab/>
        <w:t xml:space="preserve">• </w:t>
      </w:r>
      <w:r w:rsidRPr="007B75B9">
        <w:rPr>
          <w:i/>
          <w:color w:val="000000" w:themeColor="text1"/>
          <w:highlight w:val="yellow"/>
        </w:rPr>
        <w:t>Open issue</w:t>
      </w:r>
      <w:r w:rsidRPr="007B75B9">
        <w:rPr>
          <w:i/>
          <w:color w:val="000000" w:themeColor="text1"/>
        </w:rPr>
        <w:t>: further clarification</w:t>
      </w:r>
      <w:r>
        <w:rPr>
          <w:i/>
          <w:color w:val="000000" w:themeColor="text1"/>
        </w:rPr>
        <w:t xml:space="preserve"> to the definition of this scenario</w:t>
      </w:r>
      <w:r w:rsidRPr="007B75B9">
        <w:rPr>
          <w:i/>
          <w:color w:val="000000" w:themeColor="text1"/>
        </w:rPr>
        <w:t xml:space="preserve"> </w:t>
      </w:r>
      <w:r>
        <w:rPr>
          <w:i/>
          <w:color w:val="000000" w:themeColor="text1"/>
        </w:rPr>
        <w:t>might be needed.</w:t>
      </w:r>
    </w:p>
    <w:p w14:paraId="0813AD31" w14:textId="77777777" w:rsidR="007947A0" w:rsidRPr="002A5763" w:rsidRDefault="007947A0" w:rsidP="007947A0">
      <w:pPr>
        <w:rPr>
          <w:b/>
          <w:bCs/>
          <w:i/>
          <w:color w:val="000000" w:themeColor="text1"/>
        </w:rPr>
      </w:pPr>
      <w:r w:rsidRPr="002A5763">
        <w:rPr>
          <w:b/>
          <w:bCs/>
          <w:i/>
          <w:color w:val="000000" w:themeColor="text1"/>
        </w:rPr>
        <w:t xml:space="preserve">Scenario 2: pre-configured MG </w:t>
      </w:r>
      <w:r w:rsidRPr="002A5763">
        <w:rPr>
          <w:b/>
          <w:bCs/>
          <w:i/>
          <w:color w:val="C00000"/>
        </w:rPr>
        <w:t xml:space="preserve">deactivation procedure </w:t>
      </w:r>
      <w:r w:rsidRPr="002A5763">
        <w:rPr>
          <w:b/>
          <w:bCs/>
          <w:i/>
          <w:color w:val="000000" w:themeColor="text1"/>
        </w:rPr>
        <w:t xml:space="preserve">is overlapped with one of concurrent gap occasion during the dynamic collision (i.e. </w:t>
      </w:r>
      <w:r w:rsidRPr="002A5763">
        <w:rPr>
          <w:b/>
          <w:bCs/>
          <w:i/>
          <w:color w:val="0000FF"/>
        </w:rPr>
        <w:t xml:space="preserve">Pre-MG has higher priority </w:t>
      </w:r>
      <w:r w:rsidRPr="002A5763">
        <w:rPr>
          <w:b/>
          <w:bCs/>
          <w:i/>
          <w:color w:val="000000" w:themeColor="text1"/>
        </w:rPr>
        <w:t>than the MG)</w:t>
      </w:r>
    </w:p>
    <w:p w14:paraId="75E7DB82" w14:textId="77777777" w:rsidR="007947A0" w:rsidRPr="007B75B9" w:rsidRDefault="007947A0" w:rsidP="007947A0">
      <w:pPr>
        <w:rPr>
          <w:i/>
          <w:color w:val="000000" w:themeColor="text1"/>
        </w:rPr>
      </w:pPr>
      <w:r w:rsidRPr="007B75B9">
        <w:rPr>
          <w:i/>
          <w:color w:val="000000" w:themeColor="text1"/>
        </w:rPr>
        <w:tab/>
        <w:t xml:space="preserve">• </w:t>
      </w:r>
      <w:r w:rsidRPr="00530D60">
        <w:rPr>
          <w:i/>
          <w:color w:val="000000" w:themeColor="text1"/>
          <w:highlight w:val="yellow"/>
        </w:rPr>
        <w:t>Open issue</w:t>
      </w:r>
      <w:r w:rsidRPr="007B75B9">
        <w:rPr>
          <w:i/>
          <w:color w:val="000000" w:themeColor="text1"/>
        </w:rPr>
        <w:t>: whether to follow the same agreement from Scenario 1.</w:t>
      </w:r>
    </w:p>
    <w:p w14:paraId="5ADCF898" w14:textId="77777777" w:rsidR="007947A0" w:rsidRPr="00530D60" w:rsidRDefault="007947A0" w:rsidP="007947A0">
      <w:pPr>
        <w:rPr>
          <w:b/>
          <w:bCs/>
          <w:i/>
          <w:color w:val="000000" w:themeColor="text1"/>
        </w:rPr>
      </w:pPr>
      <w:r w:rsidRPr="00530D60">
        <w:rPr>
          <w:b/>
          <w:bCs/>
          <w:i/>
          <w:color w:val="000000" w:themeColor="text1"/>
        </w:rPr>
        <w:t xml:space="preserve">Scenario 3: pre-configured MG </w:t>
      </w:r>
      <w:r w:rsidRPr="00530D60">
        <w:rPr>
          <w:b/>
          <w:bCs/>
          <w:i/>
          <w:color w:val="C00000"/>
        </w:rPr>
        <w:t xml:space="preserve">activation procedure </w:t>
      </w:r>
      <w:r w:rsidRPr="00530D60">
        <w:rPr>
          <w:b/>
          <w:bCs/>
          <w:i/>
          <w:color w:val="000000" w:themeColor="text1"/>
        </w:rPr>
        <w:t xml:space="preserve">is overlapped with one of concurrent gap occasion where the </w:t>
      </w:r>
      <w:r w:rsidRPr="00530D60">
        <w:rPr>
          <w:b/>
          <w:bCs/>
          <w:i/>
          <w:color w:val="0000FF"/>
        </w:rPr>
        <w:t xml:space="preserve">MG has higher priority </w:t>
      </w:r>
      <w:r w:rsidRPr="00530D60">
        <w:rPr>
          <w:b/>
          <w:bCs/>
          <w:i/>
          <w:color w:val="000000" w:themeColor="text1"/>
        </w:rPr>
        <w:t>than the Pre-MG</w:t>
      </w:r>
      <w:r>
        <w:rPr>
          <w:b/>
          <w:bCs/>
          <w:i/>
          <w:color w:val="000000" w:themeColor="text1"/>
        </w:rPr>
        <w:t>.</w:t>
      </w:r>
    </w:p>
    <w:p w14:paraId="6A39CE7C" w14:textId="77777777" w:rsidR="007947A0" w:rsidRPr="007B75B9" w:rsidRDefault="007947A0" w:rsidP="007947A0">
      <w:pPr>
        <w:rPr>
          <w:i/>
          <w:color w:val="000000" w:themeColor="text1"/>
        </w:rPr>
      </w:pPr>
      <w:r w:rsidRPr="007B75B9">
        <w:rPr>
          <w:i/>
          <w:color w:val="000000" w:themeColor="text1"/>
        </w:rPr>
        <w:tab/>
        <w:t xml:space="preserve">• </w:t>
      </w:r>
      <w:r w:rsidRPr="00530D60">
        <w:rPr>
          <w:i/>
          <w:color w:val="000000" w:themeColor="text1"/>
          <w:highlight w:val="yellow"/>
        </w:rPr>
        <w:t>Open issue</w:t>
      </w:r>
      <w:r w:rsidRPr="007B75B9">
        <w:rPr>
          <w:i/>
          <w:color w:val="000000" w:themeColor="text1"/>
        </w:rPr>
        <w:t xml:space="preserve">: whether to follow </w:t>
      </w:r>
    </w:p>
    <w:p w14:paraId="46B36122" w14:textId="77777777" w:rsidR="007947A0" w:rsidRPr="00530D60" w:rsidRDefault="007947A0" w:rsidP="007947A0">
      <w:pPr>
        <w:pStyle w:val="ListParagraph"/>
        <w:numPr>
          <w:ilvl w:val="0"/>
          <w:numId w:val="38"/>
        </w:numPr>
        <w:spacing w:after="180"/>
        <w:ind w:firstLineChars="0"/>
        <w:rPr>
          <w:i/>
          <w:color w:val="000000" w:themeColor="text1"/>
        </w:rPr>
      </w:pPr>
      <w:r w:rsidRPr="00530D60">
        <w:rPr>
          <w:rFonts w:hint="eastAsia"/>
          <w:i/>
          <w:color w:val="000000" w:themeColor="text1"/>
        </w:rPr>
        <w:t>the same agreement from Scenario 1, or</w:t>
      </w:r>
    </w:p>
    <w:p w14:paraId="6AA23961" w14:textId="77777777" w:rsidR="007947A0" w:rsidRDefault="007947A0" w:rsidP="007947A0">
      <w:pPr>
        <w:pStyle w:val="ListParagraph"/>
        <w:numPr>
          <w:ilvl w:val="0"/>
          <w:numId w:val="38"/>
        </w:numPr>
        <w:spacing w:after="180"/>
        <w:ind w:firstLineChars="0"/>
        <w:rPr>
          <w:i/>
          <w:color w:val="000000" w:themeColor="text1"/>
        </w:rPr>
      </w:pPr>
      <w:r w:rsidRPr="00530D60">
        <w:rPr>
          <w:rFonts w:hint="eastAsia"/>
          <w:i/>
          <w:color w:val="000000" w:themeColor="text1"/>
        </w:rPr>
        <w:t>the dropping role based on priority rul</w:t>
      </w:r>
      <w:r w:rsidRPr="00530D60">
        <w:rPr>
          <w:i/>
          <w:color w:val="000000" w:themeColor="text1"/>
        </w:rPr>
        <w:t>e, or</w:t>
      </w:r>
    </w:p>
    <w:p w14:paraId="6C802AE2" w14:textId="77777777" w:rsidR="007947A0" w:rsidRPr="00530D60" w:rsidRDefault="007947A0" w:rsidP="007947A0">
      <w:pPr>
        <w:pStyle w:val="ListParagraph"/>
        <w:numPr>
          <w:ilvl w:val="0"/>
          <w:numId w:val="38"/>
        </w:numPr>
        <w:spacing w:after="180"/>
        <w:ind w:firstLineChars="0"/>
        <w:rPr>
          <w:i/>
          <w:color w:val="000000" w:themeColor="text1"/>
        </w:rPr>
      </w:pPr>
      <w:r>
        <w:rPr>
          <w:i/>
          <w:color w:val="000000" w:themeColor="text1"/>
        </w:rPr>
        <w:t>other options.</w:t>
      </w:r>
    </w:p>
    <w:p w14:paraId="0BFA087B" w14:textId="77777777" w:rsidR="007947A0" w:rsidRPr="00530D60" w:rsidRDefault="007947A0" w:rsidP="007947A0">
      <w:pPr>
        <w:rPr>
          <w:b/>
          <w:bCs/>
          <w:i/>
          <w:color w:val="000000" w:themeColor="text1"/>
        </w:rPr>
      </w:pPr>
      <w:r w:rsidRPr="00530D60">
        <w:rPr>
          <w:b/>
          <w:bCs/>
          <w:i/>
          <w:color w:val="000000" w:themeColor="text1"/>
        </w:rPr>
        <w:t xml:space="preserve">Scenario 4: </w:t>
      </w:r>
      <w:r>
        <w:rPr>
          <w:b/>
          <w:bCs/>
          <w:i/>
          <w:color w:val="000000" w:themeColor="text1"/>
        </w:rPr>
        <w:t>O</w:t>
      </w:r>
      <w:r w:rsidRPr="00530D60">
        <w:rPr>
          <w:b/>
          <w:bCs/>
          <w:i/>
          <w:color w:val="000000" w:themeColor="text1"/>
        </w:rPr>
        <w:t xml:space="preserve">ne pre-configured MG </w:t>
      </w:r>
      <w:r w:rsidRPr="00530D60">
        <w:rPr>
          <w:b/>
          <w:bCs/>
          <w:i/>
          <w:color w:val="C00000"/>
        </w:rPr>
        <w:t>deactivation procedure</w:t>
      </w:r>
      <w:r w:rsidRPr="00530D60">
        <w:rPr>
          <w:b/>
          <w:bCs/>
          <w:i/>
          <w:color w:val="000000" w:themeColor="text1"/>
        </w:rPr>
        <w:t xml:space="preserve"> is overlapped with another pre-configured MG activation procedure during the dynamic collision</w:t>
      </w:r>
      <w:r>
        <w:rPr>
          <w:b/>
          <w:bCs/>
          <w:i/>
          <w:color w:val="000000" w:themeColor="text1"/>
        </w:rPr>
        <w:t xml:space="preserve"> (This scenario is for </w:t>
      </w:r>
      <w:r w:rsidRPr="000D2FEB">
        <w:rPr>
          <w:b/>
          <w:bCs/>
          <w:i/>
          <w:color w:val="0000FF"/>
        </w:rPr>
        <w:t>Pre-MG + Pre-MG</w:t>
      </w:r>
      <w:r>
        <w:rPr>
          <w:b/>
          <w:bCs/>
          <w:i/>
          <w:color w:val="000000" w:themeColor="text1"/>
        </w:rPr>
        <w:t>).</w:t>
      </w:r>
    </w:p>
    <w:p w14:paraId="12240B36" w14:textId="77777777" w:rsidR="007947A0" w:rsidRPr="007B75B9" w:rsidRDefault="007947A0" w:rsidP="007947A0">
      <w:pPr>
        <w:rPr>
          <w:i/>
          <w:color w:val="000000" w:themeColor="text1"/>
        </w:rPr>
      </w:pPr>
      <w:r w:rsidRPr="007B75B9">
        <w:rPr>
          <w:i/>
          <w:color w:val="000000" w:themeColor="text1"/>
        </w:rPr>
        <w:tab/>
        <w:t xml:space="preserve">• </w:t>
      </w:r>
      <w:r w:rsidRPr="00E457B7">
        <w:rPr>
          <w:i/>
          <w:color w:val="000000" w:themeColor="text1"/>
          <w:highlight w:val="yellow"/>
        </w:rPr>
        <w:t>Open issue</w:t>
      </w:r>
      <w:r w:rsidRPr="007B75B9">
        <w:rPr>
          <w:i/>
          <w:color w:val="000000" w:themeColor="text1"/>
        </w:rPr>
        <w:t>: whether to follow</w:t>
      </w:r>
    </w:p>
    <w:p w14:paraId="0BCED6C2" w14:textId="77777777" w:rsidR="007947A0" w:rsidRPr="00530D60" w:rsidRDefault="007947A0" w:rsidP="007947A0">
      <w:pPr>
        <w:pStyle w:val="ListParagraph"/>
        <w:numPr>
          <w:ilvl w:val="0"/>
          <w:numId w:val="39"/>
        </w:numPr>
        <w:spacing w:after="180"/>
        <w:ind w:firstLineChars="0"/>
        <w:rPr>
          <w:i/>
          <w:color w:val="000000" w:themeColor="text1"/>
        </w:rPr>
      </w:pPr>
      <w:r w:rsidRPr="00530D60">
        <w:rPr>
          <w:rFonts w:hint="eastAsia"/>
          <w:i/>
          <w:color w:val="000000" w:themeColor="text1"/>
        </w:rPr>
        <w:t xml:space="preserve"> the same agreement from Scenario 1, and/or scenario 3, or</w:t>
      </w:r>
    </w:p>
    <w:p w14:paraId="1911968A" w14:textId="77777777" w:rsidR="007947A0" w:rsidRDefault="007947A0" w:rsidP="007947A0">
      <w:pPr>
        <w:pStyle w:val="ListParagraph"/>
        <w:numPr>
          <w:ilvl w:val="0"/>
          <w:numId w:val="39"/>
        </w:numPr>
        <w:spacing w:after="180"/>
        <w:ind w:firstLineChars="0"/>
        <w:rPr>
          <w:i/>
          <w:color w:val="000000" w:themeColor="text1"/>
        </w:rPr>
      </w:pPr>
      <w:r w:rsidRPr="00530D60">
        <w:rPr>
          <w:i/>
          <w:color w:val="000000" w:themeColor="text1"/>
        </w:rPr>
        <w:t>extend the delay to align with (5ms + T1)</w:t>
      </w:r>
      <w:r>
        <w:rPr>
          <w:i/>
          <w:color w:val="000000" w:themeColor="text1"/>
        </w:rPr>
        <w:t xml:space="preserve">, or </w:t>
      </w:r>
    </w:p>
    <w:p w14:paraId="52C8D93D" w14:textId="77777777" w:rsidR="007947A0" w:rsidRPr="00530D60" w:rsidRDefault="007947A0" w:rsidP="007947A0">
      <w:pPr>
        <w:pStyle w:val="ListParagraph"/>
        <w:numPr>
          <w:ilvl w:val="0"/>
          <w:numId w:val="39"/>
        </w:numPr>
        <w:spacing w:after="180"/>
        <w:ind w:firstLineChars="0"/>
        <w:rPr>
          <w:i/>
          <w:color w:val="000000" w:themeColor="text1"/>
        </w:rPr>
      </w:pPr>
      <w:r>
        <w:rPr>
          <w:i/>
          <w:color w:val="000000" w:themeColor="text1"/>
        </w:rPr>
        <w:t>Other options</w:t>
      </w:r>
    </w:p>
    <w:p w14:paraId="7E42E055" w14:textId="77777777" w:rsidR="007947A0" w:rsidRPr="00F522F4" w:rsidRDefault="007947A0" w:rsidP="007947A0">
      <w:pPr>
        <w:pStyle w:val="ListParagraph"/>
        <w:ind w:left="644" w:firstLineChars="0" w:firstLine="0"/>
        <w:jc w:val="center"/>
        <w:rPr>
          <w:highlight w:val="yellow"/>
        </w:rPr>
      </w:pPr>
      <w:r>
        <w:rPr>
          <w:noProof/>
        </w:rPr>
        <w:drawing>
          <wp:inline distT="0" distB="0" distL="0" distR="0" wp14:anchorId="02334062" wp14:editId="0339B3DE">
            <wp:extent cx="3872405" cy="2004828"/>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66A521A6" w14:textId="77777777" w:rsidR="007947A0" w:rsidRPr="008C3885" w:rsidRDefault="007947A0" w:rsidP="007947A0">
      <w:pPr>
        <w:pStyle w:val="ListParagraph"/>
        <w:ind w:left="644" w:firstLineChars="0" w:firstLine="0"/>
        <w:jc w:val="center"/>
        <w:rPr>
          <w:rFonts w:cstheme="minorHAnsi"/>
          <w:b/>
          <w:bCs/>
        </w:rPr>
      </w:pPr>
      <w:r>
        <w:rPr>
          <w:rFonts w:cstheme="minorHAnsi"/>
          <w:b/>
          <w:bCs/>
        </w:rPr>
        <w:t xml:space="preserve">Figure: </w:t>
      </w:r>
      <w:r w:rsidRPr="00345763">
        <w:rPr>
          <w:rFonts w:cstheme="minorHAnsi"/>
          <w:b/>
          <w:bCs/>
        </w:rPr>
        <w:t xml:space="preserve">the collision </w:t>
      </w:r>
      <w:r>
        <w:rPr>
          <w:rFonts w:cstheme="minorHAnsi"/>
          <w:b/>
          <w:bCs/>
        </w:rPr>
        <w:t>scenarios</w:t>
      </w:r>
      <w:r w:rsidRPr="00345763">
        <w:rPr>
          <w:rFonts w:cstheme="minorHAnsi"/>
          <w:b/>
          <w:bCs/>
        </w:rPr>
        <w:t xml:space="preserve"> for concurrent gaps with Pre-MG</w:t>
      </w:r>
      <w:r>
        <w:rPr>
          <w:rFonts w:cstheme="minorHAnsi"/>
          <w:b/>
          <w:bCs/>
        </w:rPr>
        <w:t xml:space="preserve"> during dynamic collision.</w:t>
      </w:r>
    </w:p>
    <w:p w14:paraId="6808D869" w14:textId="77777777" w:rsidR="007947A0" w:rsidRPr="00F522F4" w:rsidRDefault="007947A0" w:rsidP="007947A0">
      <w:pPr>
        <w:rPr>
          <w:i/>
          <w:color w:val="0070C0"/>
        </w:rPr>
      </w:pPr>
    </w:p>
    <w:p w14:paraId="36631EB2" w14:textId="77777777" w:rsidR="007947A0" w:rsidRPr="00035C50" w:rsidRDefault="007947A0" w:rsidP="007947A0">
      <w:pPr>
        <w:rPr>
          <w:i/>
          <w:color w:val="0070C0"/>
          <w:lang w:val="en-US"/>
        </w:rPr>
      </w:pPr>
      <w:r>
        <w:rPr>
          <w:i/>
          <w:color w:val="0070C0"/>
          <w:lang w:val="en-US"/>
        </w:rPr>
        <w:t>Open issues and c</w:t>
      </w:r>
      <w:r w:rsidRPr="009415B0">
        <w:rPr>
          <w:rFonts w:hint="eastAsia"/>
          <w:i/>
          <w:color w:val="0070C0"/>
          <w:lang w:val="en-US"/>
        </w:rPr>
        <w:t>andidate options before meeting:</w:t>
      </w:r>
    </w:p>
    <w:p w14:paraId="139D5162" w14:textId="77777777" w:rsidR="007947A0" w:rsidRPr="00805BE8" w:rsidRDefault="007947A0" w:rsidP="007947A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Whether to update the definition of dynamic collision</w:t>
      </w:r>
      <w:r w:rsidRPr="0019792D">
        <w:rPr>
          <w:b/>
          <w:color w:val="0070C0"/>
          <w:u w:val="single"/>
          <w:lang w:eastAsia="ko-KR"/>
        </w:rPr>
        <w:t>?</w:t>
      </w:r>
    </w:p>
    <w:p w14:paraId="1547D15B" w14:textId="77777777" w:rsidR="007947A0" w:rsidRPr="0019792D" w:rsidRDefault="007947A0" w:rsidP="007947A0">
      <w:pPr>
        <w:pStyle w:val="ListParagraph"/>
        <w:numPr>
          <w:ilvl w:val="0"/>
          <w:numId w:val="1"/>
        </w:numPr>
        <w:overflowPunct/>
        <w:autoSpaceDE/>
        <w:autoSpaceDN/>
        <w:adjustRightInd/>
        <w:spacing w:after="120"/>
        <w:ind w:left="720" w:firstLineChars="0"/>
        <w:textAlignment w:val="auto"/>
        <w:rPr>
          <w:rFonts w:eastAsia="SimSun"/>
        </w:rPr>
      </w:pPr>
      <w:r>
        <w:rPr>
          <w:rFonts w:eastAsia="SimSun"/>
        </w:rPr>
        <w:t>Background</w:t>
      </w:r>
    </w:p>
    <w:p w14:paraId="7F373EBC" w14:textId="77777777" w:rsidR="007947A0" w:rsidRDefault="007947A0" w:rsidP="007947A0">
      <w:pPr>
        <w:pStyle w:val="ListParagraph"/>
        <w:numPr>
          <w:ilvl w:val="1"/>
          <w:numId w:val="1"/>
        </w:numPr>
        <w:spacing w:after="120"/>
        <w:ind w:firstLineChars="0"/>
        <w:rPr>
          <w:rFonts w:eastAsia="SimSun"/>
        </w:rPr>
      </w:pPr>
      <w:r>
        <w:rPr>
          <w:rFonts w:eastAsia="SimSun"/>
        </w:rPr>
        <w:t>Agreement from meeting RAN4#106 [R4-2303197]:</w:t>
      </w:r>
    </w:p>
    <w:tbl>
      <w:tblPr>
        <w:tblStyle w:val="TableGrid"/>
        <w:tblW w:w="0" w:type="auto"/>
        <w:tblInd w:w="1080" w:type="dxa"/>
        <w:tblLook w:val="04A0" w:firstRow="1" w:lastRow="0" w:firstColumn="1" w:lastColumn="0" w:noHBand="0" w:noVBand="1"/>
      </w:tblPr>
      <w:tblGrid>
        <w:gridCol w:w="8551"/>
      </w:tblGrid>
      <w:tr w:rsidR="007947A0" w14:paraId="41E1480A" w14:textId="77777777" w:rsidTr="00F91B34">
        <w:tc>
          <w:tcPr>
            <w:tcW w:w="9631" w:type="dxa"/>
          </w:tcPr>
          <w:p w14:paraId="056EB8B9" w14:textId="77777777" w:rsidR="007947A0" w:rsidRPr="00A65E6A" w:rsidRDefault="007947A0" w:rsidP="00F91B34">
            <w:pPr>
              <w:pStyle w:val="ListParagraph"/>
              <w:numPr>
                <w:ilvl w:val="0"/>
                <w:numId w:val="1"/>
              </w:numPr>
              <w:spacing w:after="120" w:line="252" w:lineRule="auto"/>
              <w:ind w:firstLineChars="0"/>
              <w:textAlignment w:val="auto"/>
              <w:rPr>
                <w:bCs/>
              </w:rPr>
            </w:pPr>
            <w:r w:rsidRPr="00A65E6A">
              <w:rPr>
                <w:bCs/>
              </w:rPr>
              <w:t>Dynamic collisions are gap collisions involving at least one [activated] pre-configured MG, where gap instances of other MGs (which has lower priority) are dropped.</w:t>
            </w:r>
          </w:p>
          <w:p w14:paraId="03B13F97" w14:textId="77777777" w:rsidR="007947A0" w:rsidRPr="00A749CB" w:rsidRDefault="007947A0" w:rsidP="00F91B34">
            <w:pPr>
              <w:pStyle w:val="ListParagraph"/>
              <w:numPr>
                <w:ilvl w:val="1"/>
                <w:numId w:val="1"/>
              </w:numPr>
              <w:spacing w:after="120" w:line="252" w:lineRule="auto"/>
              <w:ind w:firstLineChars="0"/>
              <w:textAlignment w:val="auto"/>
              <w:rPr>
                <w:bCs/>
              </w:rPr>
            </w:pPr>
            <w:r w:rsidRPr="00A65E6A">
              <w:rPr>
                <w:bCs/>
              </w:rPr>
              <w:t>[activated] is based on the assumption that only activated Pre-MG can cause collisions.</w:t>
            </w:r>
          </w:p>
        </w:tc>
      </w:tr>
    </w:tbl>
    <w:p w14:paraId="7A958CB5" w14:textId="77777777" w:rsidR="007947A0" w:rsidRPr="0019792D" w:rsidRDefault="007947A0" w:rsidP="007947A0">
      <w:pPr>
        <w:pStyle w:val="ListParagraph"/>
        <w:spacing w:after="120"/>
        <w:ind w:left="1080" w:firstLineChars="0" w:firstLine="0"/>
        <w:rPr>
          <w:rFonts w:eastAsia="SimSun"/>
        </w:rPr>
      </w:pPr>
    </w:p>
    <w:p w14:paraId="5643FD3B" w14:textId="77777777" w:rsidR="007947A0" w:rsidRPr="0019792D" w:rsidRDefault="007947A0" w:rsidP="007947A0">
      <w:pPr>
        <w:pStyle w:val="ListParagraph"/>
        <w:numPr>
          <w:ilvl w:val="0"/>
          <w:numId w:val="1"/>
        </w:numPr>
        <w:overflowPunct/>
        <w:autoSpaceDE/>
        <w:autoSpaceDN/>
        <w:adjustRightInd/>
        <w:spacing w:after="120"/>
        <w:ind w:left="720" w:firstLineChars="0"/>
        <w:textAlignment w:val="auto"/>
        <w:rPr>
          <w:rFonts w:eastAsia="SimSun"/>
        </w:rPr>
      </w:pPr>
      <w:r w:rsidRPr="0019792D">
        <w:rPr>
          <w:rFonts w:eastAsia="SimSun"/>
        </w:rPr>
        <w:t>Proposals</w:t>
      </w:r>
    </w:p>
    <w:p w14:paraId="0956957B" w14:textId="77777777" w:rsidR="007947A0" w:rsidRPr="0019792D" w:rsidRDefault="007947A0" w:rsidP="007947A0">
      <w:pPr>
        <w:pStyle w:val="ListParagraph"/>
        <w:numPr>
          <w:ilvl w:val="1"/>
          <w:numId w:val="1"/>
        </w:numPr>
        <w:spacing w:after="120"/>
        <w:ind w:firstLineChars="0"/>
        <w:rPr>
          <w:rFonts w:eastAsia="SimSun"/>
        </w:rPr>
      </w:pPr>
      <w:r w:rsidRPr="0019792D">
        <w:rPr>
          <w:rFonts w:eastAsia="SimSun"/>
        </w:rPr>
        <w:t xml:space="preserve">Option 1: </w:t>
      </w:r>
      <w:r>
        <w:rPr>
          <w:rFonts w:eastAsia="SimSun"/>
        </w:rPr>
        <w:t>Xiaomi</w:t>
      </w:r>
    </w:p>
    <w:p w14:paraId="59B14961" w14:textId="77777777" w:rsidR="007947A0" w:rsidRDefault="007947A0" w:rsidP="007947A0">
      <w:pPr>
        <w:pStyle w:val="ListParagraph"/>
        <w:numPr>
          <w:ilvl w:val="2"/>
          <w:numId w:val="1"/>
        </w:numPr>
        <w:spacing w:after="120"/>
        <w:ind w:firstLineChars="0"/>
        <w:rPr>
          <w:rFonts w:eastAsia="SimSun"/>
        </w:rPr>
      </w:pPr>
      <w:r w:rsidRPr="003D6122">
        <w:rPr>
          <w:rFonts w:eastAsia="SimSun"/>
        </w:rPr>
        <w:t>RAN4 to update the dynamic collision definition as follows:</w:t>
      </w:r>
    </w:p>
    <w:p w14:paraId="0158E2D6" w14:textId="77777777" w:rsidR="007947A0" w:rsidRPr="00C9077A" w:rsidRDefault="007947A0" w:rsidP="007947A0">
      <w:pPr>
        <w:pStyle w:val="ListParagraph"/>
        <w:numPr>
          <w:ilvl w:val="3"/>
          <w:numId w:val="1"/>
        </w:numPr>
        <w:spacing w:after="240" w:line="252" w:lineRule="auto"/>
        <w:ind w:firstLineChars="0"/>
        <w:contextualSpacing/>
        <w:textAlignment w:val="auto"/>
      </w:pPr>
      <w:r w:rsidRPr="00C9077A">
        <w:t xml:space="preserve">Dynamic </w:t>
      </w:r>
      <w:r w:rsidRPr="00C9077A">
        <w:rPr>
          <w:strike/>
        </w:rPr>
        <w:t>collisions</w:t>
      </w:r>
      <w:r w:rsidRPr="00C9077A">
        <w:t xml:space="preserve"> </w:t>
      </w:r>
      <w:r w:rsidRPr="00C9077A">
        <w:rPr>
          <w:highlight w:val="yellow"/>
        </w:rPr>
        <w:t>gap handling</w:t>
      </w:r>
      <w:r w:rsidRPr="00C9077A">
        <w:t xml:space="preserve"> are </w:t>
      </w:r>
      <w:r w:rsidRPr="00C9077A">
        <w:rPr>
          <w:highlight w:val="yellow"/>
        </w:rPr>
        <w:t>dynamic</w:t>
      </w:r>
      <w:r w:rsidRPr="00C9077A">
        <w:t xml:space="preserve"> gap </w:t>
      </w:r>
      <w:r w:rsidRPr="00C9077A">
        <w:rPr>
          <w:strike/>
        </w:rPr>
        <w:t>collision</w:t>
      </w:r>
      <w:r w:rsidRPr="00C9077A">
        <w:t xml:space="preserve"> </w:t>
      </w:r>
      <w:r w:rsidRPr="00C9077A">
        <w:rPr>
          <w:highlight w:val="yellow"/>
        </w:rPr>
        <w:t>instance</w:t>
      </w:r>
      <w:r w:rsidRPr="00C9077A">
        <w:t xml:space="preserve"> involving at least one </w:t>
      </w:r>
      <w:r w:rsidRPr="00C9077A">
        <w:rPr>
          <w:strike/>
        </w:rPr>
        <w:t>[activated]</w:t>
      </w:r>
      <w:r w:rsidRPr="00C9077A">
        <w:t xml:space="preserve"> pre-configured MG, where gap instances of other MGs (which has lower priority) are dropped </w:t>
      </w:r>
      <w:r w:rsidRPr="00C9077A">
        <w:rPr>
          <w:highlight w:val="yellow"/>
        </w:rPr>
        <w:t>or kept</w:t>
      </w:r>
      <w:r w:rsidRPr="00C9077A">
        <w:t>.</w:t>
      </w:r>
    </w:p>
    <w:p w14:paraId="4A02E1FD" w14:textId="77777777" w:rsidR="007947A0" w:rsidRPr="0019792D" w:rsidRDefault="007947A0" w:rsidP="007947A0">
      <w:pPr>
        <w:pStyle w:val="ListParagraph"/>
        <w:numPr>
          <w:ilvl w:val="0"/>
          <w:numId w:val="1"/>
        </w:numPr>
        <w:overflowPunct/>
        <w:autoSpaceDE/>
        <w:autoSpaceDN/>
        <w:adjustRightInd/>
        <w:spacing w:after="120"/>
        <w:ind w:left="720" w:firstLineChars="0"/>
        <w:textAlignment w:val="auto"/>
        <w:rPr>
          <w:rFonts w:eastAsia="SimSun"/>
        </w:rPr>
      </w:pPr>
      <w:r w:rsidRPr="0019792D">
        <w:rPr>
          <w:rFonts w:eastAsia="SimSun"/>
        </w:rPr>
        <w:t>Recommended WF</w:t>
      </w:r>
    </w:p>
    <w:p w14:paraId="6BA4943B" w14:textId="77777777" w:rsidR="007947A0" w:rsidRDefault="007947A0" w:rsidP="007947A0">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Moderator’s note: this definition is for discussion purpose only and it is not meant to be captured in the specification. Hence, is it necessary to update the definition at this stage?</w:t>
      </w:r>
    </w:p>
    <w:p w14:paraId="23D78143" w14:textId="77777777" w:rsidR="007947A0" w:rsidRDefault="007947A0" w:rsidP="007947A0">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 xml:space="preserve">Collect views on this issue. </w:t>
      </w:r>
    </w:p>
    <w:p w14:paraId="1D86BB7D" w14:textId="77777777" w:rsidR="007947A0" w:rsidRDefault="007947A0" w:rsidP="007947A0">
      <w:pPr>
        <w:rPr>
          <w:b/>
          <w:color w:val="0070C0"/>
          <w:u w:val="single"/>
          <w:lang w:eastAsia="ko-KR"/>
        </w:rPr>
      </w:pPr>
    </w:p>
    <w:p w14:paraId="54D35D36" w14:textId="77777777" w:rsidR="007947A0" w:rsidRPr="002E7117" w:rsidRDefault="007947A0" w:rsidP="007947A0">
      <w:pPr>
        <w:rPr>
          <w:b/>
          <w:color w:val="0070C0"/>
          <w:u w:val="single"/>
          <w:lang w:eastAsia="ko-KR"/>
        </w:rPr>
      </w:pPr>
      <w:r w:rsidRPr="002E7117">
        <w:rPr>
          <w:b/>
          <w:color w:val="0070C0"/>
          <w:u w:val="single"/>
          <w:lang w:eastAsia="ko-KR"/>
        </w:rPr>
        <w:t>Issue 3-</w:t>
      </w:r>
      <w:r>
        <w:rPr>
          <w:b/>
          <w:color w:val="0070C0"/>
          <w:u w:val="single"/>
          <w:lang w:eastAsia="ko-KR"/>
        </w:rPr>
        <w:t>2</w:t>
      </w:r>
      <w:r w:rsidRPr="002E7117">
        <w:rPr>
          <w:b/>
          <w:color w:val="0070C0"/>
          <w:u w:val="single"/>
          <w:lang w:eastAsia="ko-KR"/>
        </w:rPr>
        <w:t>-</w:t>
      </w:r>
      <w:r>
        <w:rPr>
          <w:b/>
          <w:color w:val="0070C0"/>
          <w:u w:val="single"/>
          <w:lang w:eastAsia="ko-KR"/>
        </w:rPr>
        <w:t>2</w:t>
      </w:r>
      <w:r w:rsidRPr="002E7117">
        <w:rPr>
          <w:b/>
          <w:color w:val="0070C0"/>
          <w:u w:val="single"/>
          <w:lang w:eastAsia="ko-KR"/>
        </w:rPr>
        <w:t>: [Case 1]</w:t>
      </w:r>
      <w:r>
        <w:rPr>
          <w:b/>
          <w:color w:val="0070C0"/>
          <w:u w:val="single"/>
          <w:lang w:eastAsia="ko-KR"/>
        </w:rPr>
        <w:t xml:space="preserve"> - [</w:t>
      </w:r>
      <w:r w:rsidRPr="002E7117">
        <w:rPr>
          <w:b/>
          <w:color w:val="0000FF"/>
          <w:u w:val="single"/>
          <w:lang w:eastAsia="ko-KR"/>
        </w:rPr>
        <w:t xml:space="preserve">Scenario </w:t>
      </w:r>
      <w:r>
        <w:rPr>
          <w:b/>
          <w:color w:val="0000FF"/>
          <w:u w:val="single"/>
          <w:lang w:eastAsia="ko-KR"/>
        </w:rPr>
        <w:t>1</w:t>
      </w:r>
      <w:r>
        <w:rPr>
          <w:b/>
          <w:color w:val="0070C0"/>
          <w:u w:val="single"/>
          <w:lang w:eastAsia="ko-KR"/>
        </w:rPr>
        <w:t>]</w:t>
      </w:r>
      <w:r w:rsidRPr="00A30236">
        <w:rPr>
          <w:b/>
          <w:color w:val="0070C0"/>
          <w:u w:val="single"/>
          <w:lang w:eastAsia="ko-KR"/>
        </w:rPr>
        <w:t xml:space="preserve"> </w:t>
      </w:r>
      <w:r w:rsidRPr="002E7117">
        <w:rPr>
          <w:b/>
          <w:color w:val="0070C0"/>
          <w:u w:val="single"/>
          <w:lang w:eastAsia="ko-KR"/>
        </w:rPr>
        <w:t xml:space="preserve">Further clarification on the agreement from </w:t>
      </w:r>
      <w:r w:rsidRPr="002E7117">
        <w:rPr>
          <w:b/>
          <w:color w:val="0000FF"/>
          <w:u w:val="single"/>
          <w:lang w:eastAsia="ko-KR"/>
        </w:rPr>
        <w:t>scenario 1</w:t>
      </w:r>
      <w:r w:rsidRPr="002E7117">
        <w:rPr>
          <w:b/>
          <w:color w:val="0070C0"/>
          <w:u w:val="single"/>
          <w:lang w:eastAsia="ko-KR"/>
        </w:rPr>
        <w:t>?</w:t>
      </w:r>
    </w:p>
    <w:p w14:paraId="4BABC04D" w14:textId="77777777" w:rsidR="007947A0" w:rsidRPr="002E7117" w:rsidRDefault="007947A0" w:rsidP="007947A0">
      <w:pPr>
        <w:pStyle w:val="ListParagraph"/>
        <w:numPr>
          <w:ilvl w:val="0"/>
          <w:numId w:val="1"/>
        </w:numPr>
        <w:overflowPunct/>
        <w:autoSpaceDE/>
        <w:autoSpaceDN/>
        <w:adjustRightInd/>
        <w:spacing w:after="120"/>
        <w:ind w:left="720" w:firstLineChars="0"/>
        <w:textAlignment w:val="auto"/>
        <w:rPr>
          <w:rFonts w:eastAsia="SimSun"/>
        </w:rPr>
      </w:pPr>
      <w:r w:rsidRPr="002E7117">
        <w:rPr>
          <w:rFonts w:eastAsia="SimSun"/>
        </w:rPr>
        <w:t>Background:</w:t>
      </w:r>
    </w:p>
    <w:p w14:paraId="16FD2217" w14:textId="77777777" w:rsidR="007947A0" w:rsidRPr="00950FDC" w:rsidRDefault="007947A0" w:rsidP="007947A0">
      <w:pPr>
        <w:pStyle w:val="ListParagraph"/>
        <w:numPr>
          <w:ilvl w:val="1"/>
          <w:numId w:val="1"/>
        </w:numPr>
        <w:overflowPunct/>
        <w:autoSpaceDE/>
        <w:autoSpaceDN/>
        <w:adjustRightInd/>
        <w:spacing w:after="120"/>
        <w:ind w:firstLineChars="0"/>
        <w:textAlignment w:val="auto"/>
        <w:rPr>
          <w:rFonts w:eastAsia="SimSun"/>
          <w:color w:val="000000" w:themeColor="text1"/>
        </w:rPr>
      </w:pPr>
      <w:r w:rsidRPr="000F7BA5">
        <w:rPr>
          <w:rFonts w:eastAsia="SimSun"/>
          <w:color w:val="000000" w:themeColor="text1"/>
        </w:rPr>
        <w:t xml:space="preserve">Agreements </w:t>
      </w:r>
      <w:r>
        <w:rPr>
          <w:rFonts w:eastAsia="SimSun"/>
          <w:color w:val="000000" w:themeColor="text1"/>
        </w:rPr>
        <w:t>from dynamic collision:</w:t>
      </w:r>
    </w:p>
    <w:p w14:paraId="08119736" w14:textId="77777777" w:rsidR="007947A0" w:rsidRPr="00390FB3" w:rsidRDefault="007947A0" w:rsidP="007947A0">
      <w:pPr>
        <w:pStyle w:val="ListParagraph"/>
        <w:numPr>
          <w:ilvl w:val="2"/>
          <w:numId w:val="1"/>
        </w:numPr>
        <w:spacing w:after="120"/>
        <w:ind w:firstLineChars="0"/>
        <w:rPr>
          <w:color w:val="000000"/>
        </w:rPr>
      </w:pPr>
      <w:r w:rsidRPr="00390FB3">
        <w:rPr>
          <w:rFonts w:hint="eastAsia"/>
          <w:color w:val="000000"/>
        </w:rPr>
        <w:t xml:space="preserve">A collision between a change in the status of a pre-configured MG (MG#1) and a gap instance happens when the change occurs </w:t>
      </w:r>
      <w:r w:rsidRPr="00390FB3">
        <w:rPr>
          <w:rFonts w:hint="eastAsia"/>
          <w:color w:val="000000"/>
        </w:rPr>
        <w:t>≤</w:t>
      </w:r>
      <w:r w:rsidRPr="00390FB3">
        <w:rPr>
          <w:rFonts w:hint="eastAsia"/>
          <w:color w:val="000000"/>
        </w:rPr>
        <w:t xml:space="preserve"> 4 ms before the start or </w:t>
      </w:r>
      <w:r w:rsidRPr="00390FB3">
        <w:rPr>
          <w:rFonts w:hint="eastAsia"/>
          <w:color w:val="000000"/>
        </w:rPr>
        <w:t>≤</w:t>
      </w:r>
      <w:r w:rsidRPr="00390FB3">
        <w:rPr>
          <w:rFonts w:hint="eastAsia"/>
          <w:color w:val="000000"/>
        </w:rPr>
        <w:t xml:space="preserve"> 4 ms after the end of a gap instance of an activated concurrent MG (MG#2) the Pre-MG status and dropping</w:t>
      </w:r>
      <w:r w:rsidRPr="00390FB3">
        <w:rPr>
          <w:color w:val="000000"/>
        </w:rPr>
        <w:t xml:space="preserve"> rule shall be applied 5ms after the overlapping MG </w:t>
      </w:r>
      <w:r w:rsidRPr="002B42F2">
        <w:rPr>
          <w:b/>
          <w:bCs/>
          <w:color w:val="0000FF"/>
        </w:rPr>
        <w:t>[</w:t>
      </w:r>
      <w:r w:rsidRPr="00390FB3">
        <w:rPr>
          <w:color w:val="000000"/>
        </w:rPr>
        <w:t>and UE should continue the measurement within the MG#2</w:t>
      </w:r>
      <w:r w:rsidRPr="002B42F2">
        <w:rPr>
          <w:b/>
          <w:bCs/>
          <w:color w:val="0000FF"/>
        </w:rPr>
        <w:t>]</w:t>
      </w:r>
    </w:p>
    <w:p w14:paraId="25E2B7B4" w14:textId="77777777" w:rsidR="007947A0" w:rsidRPr="00D43899" w:rsidRDefault="007947A0" w:rsidP="007947A0">
      <w:pPr>
        <w:pStyle w:val="ListParagraph"/>
        <w:numPr>
          <w:ilvl w:val="3"/>
          <w:numId w:val="1"/>
        </w:numPr>
        <w:overflowPunct/>
        <w:autoSpaceDE/>
        <w:autoSpaceDN/>
        <w:adjustRightInd/>
        <w:spacing w:after="120"/>
        <w:ind w:firstLineChars="0"/>
        <w:textAlignment w:val="auto"/>
        <w:rPr>
          <w:color w:val="000000"/>
        </w:rPr>
      </w:pPr>
      <w:r w:rsidRPr="002E7117">
        <w:rPr>
          <w:color w:val="000000"/>
        </w:rPr>
        <w:t>TBD whether</w:t>
      </w:r>
      <w:r w:rsidRPr="00390FB3">
        <w:rPr>
          <w:color w:val="000000"/>
        </w:rPr>
        <w:t xml:space="preserve"> same Pre-MG activation delay requirements as Rel-17 can still be re-used</w:t>
      </w:r>
    </w:p>
    <w:p w14:paraId="05AE3A01" w14:textId="77777777" w:rsidR="007947A0" w:rsidRPr="00181888" w:rsidRDefault="007947A0" w:rsidP="007947A0">
      <w:pPr>
        <w:pStyle w:val="ListParagraph"/>
        <w:numPr>
          <w:ilvl w:val="3"/>
          <w:numId w:val="1"/>
        </w:numPr>
        <w:overflowPunct/>
        <w:autoSpaceDE/>
        <w:autoSpaceDN/>
        <w:adjustRightInd/>
        <w:spacing w:after="120"/>
        <w:ind w:firstLineChars="0"/>
        <w:textAlignment w:val="auto"/>
        <w:rPr>
          <w:rFonts w:eastAsia="SimSun"/>
          <w:color w:val="000000" w:themeColor="text1"/>
        </w:rPr>
      </w:pPr>
      <w:r>
        <w:rPr>
          <w:rFonts w:eastAsia="SimSun"/>
        </w:rPr>
        <w:t>The collision scenario in this issue is depicted in the figure below:</w:t>
      </w:r>
    </w:p>
    <w:p w14:paraId="07F3E207" w14:textId="77777777" w:rsidR="007947A0" w:rsidRPr="00181888" w:rsidRDefault="007947A0" w:rsidP="007947A0">
      <w:pPr>
        <w:spacing w:after="120"/>
        <w:jc w:val="center"/>
        <w:rPr>
          <w:color w:val="000000" w:themeColor="text1"/>
        </w:rPr>
      </w:pPr>
      <w:r>
        <w:rPr>
          <w:noProof/>
          <w:color w:val="000000" w:themeColor="text1"/>
          <w:lang w:val="en-US"/>
        </w:rPr>
        <w:drawing>
          <wp:inline distT="0" distB="0" distL="0" distR="0" wp14:anchorId="57B5EAF8" wp14:editId="79041A15">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3232D9B8" w14:textId="77777777" w:rsidR="007947A0" w:rsidRPr="002E7117"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sidRPr="002E7117">
        <w:rPr>
          <w:rFonts w:eastAsia="SimSun"/>
          <w:color w:val="000000" w:themeColor="text1"/>
        </w:rPr>
        <w:lastRenderedPageBreak/>
        <w:t>Proposals</w:t>
      </w:r>
    </w:p>
    <w:p w14:paraId="63D74401" w14:textId="77777777" w:rsidR="007947A0" w:rsidRPr="002E7117" w:rsidRDefault="007947A0" w:rsidP="007947A0">
      <w:pPr>
        <w:pStyle w:val="ListParagraph"/>
        <w:numPr>
          <w:ilvl w:val="1"/>
          <w:numId w:val="1"/>
        </w:numPr>
        <w:overflowPunct/>
        <w:autoSpaceDE/>
        <w:autoSpaceDN/>
        <w:adjustRightInd/>
        <w:spacing w:after="120"/>
        <w:ind w:firstLineChars="0"/>
        <w:textAlignment w:val="auto"/>
      </w:pPr>
      <w:r w:rsidRPr="002E7117">
        <w:rPr>
          <w:color w:val="000000"/>
        </w:rPr>
        <w:t>Option 1: HW</w:t>
      </w:r>
    </w:p>
    <w:p w14:paraId="5458C43C" w14:textId="77777777" w:rsidR="007947A0" w:rsidRPr="002E7117" w:rsidRDefault="007947A0" w:rsidP="007947A0">
      <w:pPr>
        <w:pStyle w:val="ListParagraph"/>
        <w:numPr>
          <w:ilvl w:val="2"/>
          <w:numId w:val="1"/>
        </w:numPr>
        <w:spacing w:after="120"/>
        <w:ind w:firstLineChars="0"/>
        <w:rPr>
          <w:color w:val="000000"/>
        </w:rPr>
      </w:pPr>
      <w:r w:rsidRPr="002E7117">
        <w:rPr>
          <w:color w:val="000000"/>
        </w:rPr>
        <w:t xml:space="preserve">When a pre-MG and a Type-2 MG collide and the pre-MG has higher priority, the pre-MG activation shall be applied 5ms after the colliding Type-2 MG occasion and UE should continue the measurement within the colliding Type-2 MG occasion, if </w:t>
      </w:r>
    </w:p>
    <w:p w14:paraId="6C6D24E2" w14:textId="77777777" w:rsidR="007947A0" w:rsidRPr="002E7117" w:rsidRDefault="007947A0" w:rsidP="007947A0">
      <w:pPr>
        <w:pStyle w:val="ListParagraph"/>
        <w:numPr>
          <w:ilvl w:val="3"/>
          <w:numId w:val="1"/>
        </w:numPr>
        <w:spacing w:after="120"/>
        <w:ind w:firstLineChars="0"/>
        <w:rPr>
          <w:color w:val="000000"/>
        </w:rPr>
      </w:pPr>
      <w:r w:rsidRPr="002E7117">
        <w:rPr>
          <w:color w:val="000000"/>
        </w:rPr>
        <w:t>the activation procedure of pre-MG overlaps with time period T, where T starts from 4ms before the Type-2 MG occasion and ends at 4ms after the Type-2 MG occasion, and</w:t>
      </w:r>
    </w:p>
    <w:p w14:paraId="322CF24E" w14:textId="77777777" w:rsidR="007947A0" w:rsidRPr="002E7117" w:rsidRDefault="007947A0" w:rsidP="007947A0">
      <w:pPr>
        <w:pStyle w:val="ListParagraph"/>
        <w:numPr>
          <w:ilvl w:val="3"/>
          <w:numId w:val="1"/>
        </w:numPr>
        <w:overflowPunct/>
        <w:autoSpaceDE/>
        <w:autoSpaceDN/>
        <w:adjustRightInd/>
        <w:spacing w:after="120"/>
        <w:ind w:firstLineChars="0"/>
        <w:textAlignment w:val="auto"/>
      </w:pPr>
      <w:r w:rsidRPr="00D3641A">
        <w:rPr>
          <w:color w:val="0070C0"/>
        </w:rPr>
        <w:t>the activation procedure of pre-MG ends earlier than the start of pre-MG occasion</w:t>
      </w:r>
      <w:r w:rsidRPr="002E7117">
        <w:t>.</w:t>
      </w:r>
    </w:p>
    <w:p w14:paraId="01586C16" w14:textId="77777777" w:rsidR="007947A0" w:rsidRPr="002E7117" w:rsidRDefault="007947A0" w:rsidP="007947A0">
      <w:pPr>
        <w:pStyle w:val="ListParagraph"/>
        <w:numPr>
          <w:ilvl w:val="1"/>
          <w:numId w:val="1"/>
        </w:numPr>
        <w:overflowPunct/>
        <w:autoSpaceDE/>
        <w:autoSpaceDN/>
        <w:adjustRightInd/>
        <w:spacing w:after="120"/>
        <w:ind w:firstLineChars="0"/>
        <w:textAlignment w:val="auto"/>
        <w:rPr>
          <w:rFonts w:eastAsia="SimSun"/>
          <w:color w:val="000000" w:themeColor="text1"/>
        </w:rPr>
      </w:pPr>
      <w:r w:rsidRPr="002E7117">
        <w:rPr>
          <w:rFonts w:eastAsia="SimSun"/>
          <w:color w:val="000000" w:themeColor="text1"/>
        </w:rPr>
        <w:t>Option 2: OPPO</w:t>
      </w:r>
    </w:p>
    <w:p w14:paraId="383741FD" w14:textId="77777777" w:rsidR="007947A0" w:rsidRPr="002E7117" w:rsidRDefault="007947A0" w:rsidP="007947A0">
      <w:pPr>
        <w:pStyle w:val="ListParagraph"/>
        <w:numPr>
          <w:ilvl w:val="2"/>
          <w:numId w:val="1"/>
        </w:numPr>
        <w:overflowPunct/>
        <w:autoSpaceDE/>
        <w:autoSpaceDN/>
        <w:adjustRightInd/>
        <w:spacing w:after="120"/>
        <w:ind w:firstLineChars="0"/>
        <w:textAlignment w:val="auto"/>
        <w:rPr>
          <w:rFonts w:eastAsia="SimSun"/>
          <w:color w:val="000000" w:themeColor="text1"/>
        </w:rPr>
      </w:pPr>
      <w:r w:rsidRPr="002E7117">
        <w:rPr>
          <w:rFonts w:eastAsia="SimSun"/>
        </w:rPr>
        <w:t xml:space="preserve">For the definition of collision between a change in the status of a Pre-MG and a gap instance happens, the time point when Pre-MG status changes should be clarified. </w:t>
      </w:r>
    </w:p>
    <w:p w14:paraId="3AEB5104" w14:textId="77777777" w:rsidR="007947A0" w:rsidRDefault="007947A0" w:rsidP="007947A0">
      <w:pPr>
        <w:spacing w:after="120"/>
        <w:jc w:val="center"/>
      </w:pPr>
      <w:r w:rsidRPr="002E7117">
        <w:object w:dxaOrig="16791" w:dyaOrig="8271" w14:anchorId="5011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102.4pt" o:ole="">
            <v:imagedata r:id="rId15" o:title="" cropbottom="7643f"/>
          </v:shape>
          <o:OLEObject Type="Embed" ProgID="Visio.Drawing.15" ShapeID="_x0000_i1025" DrawAspect="Content" ObjectID="_1754196724" r:id="rId16"/>
        </w:object>
      </w:r>
    </w:p>
    <w:p w14:paraId="708FDE0B" w14:textId="77777777" w:rsidR="007947A0" w:rsidRDefault="007947A0" w:rsidP="007947A0">
      <w:pPr>
        <w:pStyle w:val="ListParagraph"/>
        <w:numPr>
          <w:ilvl w:val="1"/>
          <w:numId w:val="1"/>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3: vivo</w:t>
      </w:r>
    </w:p>
    <w:p w14:paraId="5A4632CC" w14:textId="77777777" w:rsidR="007947A0" w:rsidRPr="002952D5" w:rsidRDefault="007947A0" w:rsidP="007947A0">
      <w:pPr>
        <w:pStyle w:val="ListParagraph"/>
        <w:numPr>
          <w:ilvl w:val="2"/>
          <w:numId w:val="1"/>
        </w:numPr>
        <w:overflowPunct/>
        <w:autoSpaceDE/>
        <w:autoSpaceDN/>
        <w:adjustRightInd/>
        <w:spacing w:after="120"/>
        <w:ind w:firstLineChars="0"/>
        <w:textAlignment w:val="auto"/>
        <w:rPr>
          <w:rFonts w:eastAsia="SimSun"/>
          <w:color w:val="000000" w:themeColor="text1"/>
        </w:rPr>
      </w:pPr>
      <w:r w:rsidRPr="002952D5">
        <w:rPr>
          <w:color w:val="000000"/>
          <w:sz w:val="22"/>
          <w:szCs w:val="22"/>
        </w:rPr>
        <w:t>For “whether same Pre-MG activation delay requirements as Rel-17 can still be re-used”, it is suggested that 0 to be used as the new activation delay requirements in order to avoid collision at the next gap occasion and reflect the fact that the activation delay can be parallelly processed.</w:t>
      </w:r>
    </w:p>
    <w:p w14:paraId="52179E0A" w14:textId="77777777" w:rsidR="007947A0" w:rsidRPr="002E7117" w:rsidRDefault="007947A0" w:rsidP="007947A0">
      <w:pPr>
        <w:spacing w:after="120"/>
        <w:jc w:val="center"/>
      </w:pPr>
    </w:p>
    <w:p w14:paraId="6F16CEFB" w14:textId="77777777" w:rsidR="007947A0" w:rsidRPr="002E7117" w:rsidRDefault="007947A0" w:rsidP="007947A0">
      <w:pPr>
        <w:pStyle w:val="ListParagraph"/>
        <w:numPr>
          <w:ilvl w:val="0"/>
          <w:numId w:val="1"/>
        </w:numPr>
        <w:overflowPunct/>
        <w:autoSpaceDE/>
        <w:autoSpaceDN/>
        <w:adjustRightInd/>
        <w:spacing w:after="120"/>
        <w:ind w:left="720" w:firstLineChars="0"/>
        <w:textAlignment w:val="auto"/>
        <w:rPr>
          <w:rFonts w:eastAsia="SimSun"/>
        </w:rPr>
      </w:pPr>
      <w:r w:rsidRPr="002E7117">
        <w:rPr>
          <w:rFonts w:eastAsia="SimSun"/>
        </w:rPr>
        <w:t>Recommended WF</w:t>
      </w:r>
    </w:p>
    <w:p w14:paraId="590F5BDB" w14:textId="77777777" w:rsidR="007947A0" w:rsidRPr="002E7117" w:rsidRDefault="007947A0" w:rsidP="007947A0">
      <w:pPr>
        <w:pStyle w:val="ListParagraph"/>
        <w:numPr>
          <w:ilvl w:val="1"/>
          <w:numId w:val="1"/>
        </w:numPr>
        <w:overflowPunct/>
        <w:autoSpaceDE/>
        <w:autoSpaceDN/>
        <w:adjustRightInd/>
        <w:spacing w:after="120"/>
        <w:ind w:left="1440" w:firstLineChars="0"/>
        <w:textAlignment w:val="auto"/>
        <w:rPr>
          <w:rFonts w:eastAsia="SimSun"/>
        </w:rPr>
      </w:pPr>
      <w:r w:rsidRPr="002E7117">
        <w:rPr>
          <w:rFonts w:eastAsia="SimSun"/>
        </w:rPr>
        <w:t>Discuss the options.</w:t>
      </w:r>
    </w:p>
    <w:p w14:paraId="3D43D752" w14:textId="36FDD98D" w:rsidR="007947A0" w:rsidRDefault="007947A0" w:rsidP="007947A0">
      <w:pPr>
        <w:rPr>
          <w:rFonts w:eastAsiaTheme="minorEastAsia"/>
          <w:color w:val="0070C0"/>
        </w:rPr>
      </w:pPr>
    </w:p>
    <w:p w14:paraId="6EF473D9" w14:textId="77777777" w:rsidR="00485600" w:rsidRDefault="00485600" w:rsidP="00485600">
      <w:pPr>
        <w:rPr>
          <w:rFonts w:eastAsia="Malgun Gothic"/>
          <w:b/>
          <w:u w:val="single"/>
          <w:lang w:eastAsia="ko-KR"/>
        </w:rPr>
      </w:pPr>
    </w:p>
    <w:p w14:paraId="330D3375"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1C7BF170" w14:textId="77777777" w:rsidR="00485600" w:rsidRPr="00485600" w:rsidRDefault="00485600" w:rsidP="00485600">
      <w:pPr>
        <w:rPr>
          <w:rFonts w:ascii="Arial" w:eastAsiaTheme="minorEastAsia" w:hAnsi="Arial" w:cs="Arial"/>
          <w:color w:val="000000"/>
          <w:sz w:val="22"/>
          <w:lang w:val="en-US"/>
        </w:rPr>
      </w:pPr>
    </w:p>
    <w:p w14:paraId="59EA18AC"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Pr>
          <w:rFonts w:ascii="Arial" w:eastAsiaTheme="minorEastAsia" w:hAnsi="Arial" w:cs="Arial"/>
          <w:color w:val="000000"/>
          <w:sz w:val="22"/>
          <w:lang w:val="en-US"/>
        </w:rPr>
        <w:t>:</w:t>
      </w:r>
    </w:p>
    <w:p w14:paraId="04C1672A" w14:textId="77777777" w:rsidR="00485600" w:rsidRDefault="00485600" w:rsidP="00485600">
      <w:pPr>
        <w:rPr>
          <w:rFonts w:eastAsia="Malgun Gothic"/>
          <w:b/>
          <w:u w:val="single"/>
          <w:lang w:eastAsia="ko-KR"/>
        </w:rPr>
      </w:pPr>
    </w:p>
    <w:p w14:paraId="438FD4A2" w14:textId="19200B44" w:rsidR="00485600" w:rsidRDefault="00485600" w:rsidP="007947A0">
      <w:pPr>
        <w:rPr>
          <w:rFonts w:eastAsiaTheme="minorEastAsia"/>
          <w:color w:val="0070C0"/>
        </w:rPr>
      </w:pPr>
    </w:p>
    <w:p w14:paraId="7D5CDF6E" w14:textId="77777777" w:rsidR="00485600" w:rsidRPr="00485600" w:rsidRDefault="00485600" w:rsidP="007947A0">
      <w:pPr>
        <w:rPr>
          <w:rFonts w:eastAsiaTheme="minorEastAsia"/>
          <w:color w:val="0070C0"/>
        </w:rPr>
      </w:pPr>
    </w:p>
    <w:p w14:paraId="6EA83ACE" w14:textId="77777777" w:rsidR="007947A0" w:rsidRPr="00045592" w:rsidRDefault="007947A0" w:rsidP="007947A0">
      <w:pPr>
        <w:rPr>
          <w:b/>
          <w:color w:val="0070C0"/>
          <w:u w:val="single"/>
          <w:lang w:eastAsia="ko-KR"/>
        </w:rPr>
      </w:pPr>
      <w:r w:rsidRPr="00A30236">
        <w:rPr>
          <w:b/>
          <w:color w:val="0070C0"/>
          <w:u w:val="single"/>
          <w:lang w:eastAsia="ko-KR"/>
        </w:rPr>
        <w:t>Issue 3-</w:t>
      </w:r>
      <w:r>
        <w:rPr>
          <w:b/>
          <w:color w:val="0070C0"/>
          <w:u w:val="single"/>
          <w:lang w:eastAsia="ko-KR"/>
        </w:rPr>
        <w:t>2</w:t>
      </w:r>
      <w:r w:rsidRPr="00A30236">
        <w:rPr>
          <w:b/>
          <w:color w:val="0070C0"/>
          <w:u w:val="single"/>
          <w:lang w:eastAsia="ko-KR"/>
        </w:rPr>
        <w:t xml:space="preserve">-3: [Case 1] </w:t>
      </w:r>
      <w:r>
        <w:rPr>
          <w:b/>
          <w:color w:val="0070C0"/>
          <w:u w:val="single"/>
          <w:lang w:eastAsia="ko-KR"/>
        </w:rPr>
        <w:t>- [</w:t>
      </w:r>
      <w:r w:rsidRPr="002E7117">
        <w:rPr>
          <w:b/>
          <w:color w:val="0000FF"/>
          <w:u w:val="single"/>
          <w:lang w:eastAsia="ko-KR"/>
        </w:rPr>
        <w:t>Scenario 2</w:t>
      </w:r>
      <w:r>
        <w:rPr>
          <w:b/>
          <w:color w:val="0070C0"/>
          <w:u w:val="single"/>
          <w:lang w:eastAsia="ko-KR"/>
        </w:rPr>
        <w:t>]</w:t>
      </w:r>
      <w:r w:rsidRPr="00A30236">
        <w:rPr>
          <w:b/>
          <w:color w:val="0070C0"/>
          <w:u w:val="single"/>
          <w:lang w:eastAsia="ko-KR"/>
        </w:rPr>
        <w:t xml:space="preserve"> When the pre-configured MG </w:t>
      </w:r>
      <w:r w:rsidRPr="00A30236">
        <w:rPr>
          <w:b/>
          <w:color w:val="002060"/>
          <w:u w:val="single"/>
          <w:lang w:eastAsia="ko-KR"/>
        </w:rPr>
        <w:t xml:space="preserve">deactivation </w:t>
      </w:r>
      <w:r w:rsidRPr="00A30236">
        <w:rPr>
          <w:b/>
          <w:color w:val="0070C0"/>
          <w:u w:val="single"/>
          <w:lang w:eastAsia="ko-KR"/>
        </w:rPr>
        <w:t xml:space="preserve">procedure is overlapped with one of concurrent gap occasion during the dynamic collision (i.e. </w:t>
      </w:r>
      <w:r w:rsidRPr="00A30236">
        <w:rPr>
          <w:b/>
          <w:color w:val="002060"/>
          <w:u w:val="single"/>
          <w:lang w:eastAsia="ko-KR"/>
        </w:rPr>
        <w:t>Pre-MG has higher priority than the MG</w:t>
      </w:r>
      <w:r w:rsidRPr="00A30236">
        <w:rPr>
          <w:b/>
          <w:color w:val="0070C0"/>
          <w:u w:val="single"/>
          <w:lang w:eastAsia="ko-KR"/>
        </w:rPr>
        <w:t>)</w:t>
      </w:r>
    </w:p>
    <w:p w14:paraId="46E4DEC1" w14:textId="77777777" w:rsidR="007947A0" w:rsidRPr="00950FDC"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Background:</w:t>
      </w:r>
    </w:p>
    <w:p w14:paraId="55427DEF" w14:textId="77777777" w:rsidR="007947A0" w:rsidRPr="00126003" w:rsidRDefault="007947A0" w:rsidP="007947A0">
      <w:pPr>
        <w:pStyle w:val="ListParagraph"/>
        <w:numPr>
          <w:ilvl w:val="1"/>
          <w:numId w:val="1"/>
        </w:numPr>
        <w:overflowPunct/>
        <w:autoSpaceDE/>
        <w:autoSpaceDN/>
        <w:adjustRightInd/>
        <w:spacing w:after="120"/>
        <w:ind w:firstLineChars="0"/>
        <w:textAlignment w:val="auto"/>
        <w:rPr>
          <w:rFonts w:eastAsia="SimSun"/>
          <w:color w:val="000000" w:themeColor="text1"/>
        </w:rPr>
      </w:pPr>
      <w:r>
        <w:rPr>
          <w:rFonts w:eastAsia="SimSun"/>
        </w:rPr>
        <w:t>The collision scenario in this issue is depicted in the figure below:</w:t>
      </w:r>
    </w:p>
    <w:p w14:paraId="72E62245" w14:textId="77777777" w:rsidR="007947A0" w:rsidRPr="00126003" w:rsidRDefault="007947A0" w:rsidP="007947A0">
      <w:pPr>
        <w:spacing w:after="120"/>
        <w:jc w:val="center"/>
        <w:rPr>
          <w:color w:val="000000" w:themeColor="text1"/>
        </w:rPr>
      </w:pPr>
      <w:r>
        <w:rPr>
          <w:noProof/>
          <w:color w:val="000000" w:themeColor="text1"/>
          <w:lang w:val="en-US"/>
        </w:rPr>
        <w:lastRenderedPageBreak/>
        <w:drawing>
          <wp:inline distT="0" distB="0" distL="0" distR="0" wp14:anchorId="2D6982B4" wp14:editId="43C7FC98">
            <wp:extent cx="3907375" cy="2050179"/>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1634" cy="2052413"/>
                    </a:xfrm>
                    <a:prstGeom prst="rect">
                      <a:avLst/>
                    </a:prstGeom>
                    <a:noFill/>
                    <a:ln>
                      <a:noFill/>
                    </a:ln>
                  </pic:spPr>
                </pic:pic>
              </a:graphicData>
            </a:graphic>
          </wp:inline>
        </w:drawing>
      </w:r>
    </w:p>
    <w:p w14:paraId="01BDB937" w14:textId="77777777" w:rsidR="007947A0" w:rsidRPr="00950FDC"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sidRPr="00950FDC">
        <w:rPr>
          <w:rFonts w:eastAsia="SimSun"/>
          <w:color w:val="000000" w:themeColor="text1"/>
        </w:rPr>
        <w:t>Proposals</w:t>
      </w:r>
    </w:p>
    <w:p w14:paraId="6677281A" w14:textId="77777777" w:rsidR="007947A0" w:rsidRPr="00950FDC" w:rsidRDefault="007947A0" w:rsidP="007947A0">
      <w:pPr>
        <w:pStyle w:val="ListParagraph"/>
        <w:numPr>
          <w:ilvl w:val="1"/>
          <w:numId w:val="1"/>
        </w:numPr>
        <w:overflowPunct/>
        <w:autoSpaceDE/>
        <w:autoSpaceDN/>
        <w:adjustRightInd/>
        <w:spacing w:after="120"/>
        <w:ind w:left="1440" w:firstLineChars="0"/>
        <w:textAlignment w:val="auto"/>
        <w:rPr>
          <w:rFonts w:eastAsia="SimSun"/>
          <w:color w:val="000000" w:themeColor="text1"/>
        </w:rPr>
      </w:pPr>
      <w:r w:rsidRPr="00950FDC">
        <w:rPr>
          <w:rFonts w:eastAsia="SimSun"/>
          <w:color w:val="000000" w:themeColor="text1"/>
        </w:rPr>
        <w:t xml:space="preserve">Option </w:t>
      </w:r>
      <w:r>
        <w:rPr>
          <w:rFonts w:eastAsia="SimSun"/>
          <w:color w:val="000000" w:themeColor="text1"/>
        </w:rPr>
        <w:t>1</w:t>
      </w:r>
      <w:r w:rsidRPr="00950FDC">
        <w:rPr>
          <w:rFonts w:eastAsia="SimSun"/>
          <w:color w:val="000000" w:themeColor="text1"/>
        </w:rPr>
        <w:t xml:space="preserve">: </w:t>
      </w:r>
      <w:r>
        <w:rPr>
          <w:rFonts w:eastAsia="SimSun"/>
          <w:color w:val="000000" w:themeColor="text1"/>
        </w:rPr>
        <w:t>Apple, QC, vivo, China telecom, ZTE, Nokia</w:t>
      </w:r>
    </w:p>
    <w:p w14:paraId="044A6556" w14:textId="77777777" w:rsidR="007947A0" w:rsidRDefault="007947A0" w:rsidP="007947A0">
      <w:pPr>
        <w:pStyle w:val="ListParagraph"/>
        <w:numPr>
          <w:ilvl w:val="2"/>
          <w:numId w:val="1"/>
        </w:numPr>
        <w:spacing w:after="120"/>
        <w:ind w:firstLineChars="0"/>
        <w:rPr>
          <w:rFonts w:eastAsia="SimSun"/>
          <w:color w:val="000000" w:themeColor="text1"/>
        </w:rPr>
      </w:pPr>
      <w:r>
        <w:rPr>
          <w:rFonts w:eastAsia="SimSun"/>
          <w:color w:val="000000" w:themeColor="text1"/>
        </w:rPr>
        <w:t>Same agreement as in (</w:t>
      </w:r>
      <w:r w:rsidRPr="00BC5684">
        <w:rPr>
          <w:rFonts w:eastAsia="SimSun"/>
          <w:color w:val="0000FF"/>
        </w:rPr>
        <w:t>scenario 1</w:t>
      </w:r>
      <w:r>
        <w:rPr>
          <w:rFonts w:eastAsia="SimSun"/>
          <w:color w:val="000000" w:themeColor="text1"/>
        </w:rPr>
        <w:t xml:space="preserve">), which is Agreement of </w:t>
      </w:r>
      <w:r w:rsidRPr="00073B79">
        <w:rPr>
          <w:rFonts w:eastAsia="SimSun"/>
          <w:color w:val="000000" w:themeColor="text1"/>
        </w:rPr>
        <w:t>Issue 3-3-2</w:t>
      </w:r>
      <w:r>
        <w:rPr>
          <w:rFonts w:eastAsia="SimSun"/>
          <w:color w:val="000000" w:themeColor="text1"/>
        </w:rPr>
        <w:t xml:space="preserve"> from WF [</w:t>
      </w:r>
      <w:r w:rsidRPr="00CF7A7D">
        <w:rPr>
          <w:rFonts w:eastAsia="SimSun"/>
          <w:color w:val="000000" w:themeColor="text1"/>
        </w:rPr>
        <w:t>R4-2310175</w:t>
      </w:r>
      <w:r>
        <w:rPr>
          <w:rFonts w:eastAsia="SimSun"/>
          <w:color w:val="000000" w:themeColor="text1"/>
        </w:rPr>
        <w:t>].</w:t>
      </w:r>
    </w:p>
    <w:p w14:paraId="351E5056" w14:textId="77777777" w:rsidR="007947A0" w:rsidRDefault="007947A0" w:rsidP="007947A0">
      <w:pPr>
        <w:pStyle w:val="ListParagraph"/>
        <w:numPr>
          <w:ilvl w:val="1"/>
          <w:numId w:val="1"/>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2: HW, E///</w:t>
      </w:r>
    </w:p>
    <w:p w14:paraId="66FCC0A4" w14:textId="77777777" w:rsidR="007947A0" w:rsidRPr="007B74FB" w:rsidRDefault="007947A0" w:rsidP="007947A0">
      <w:pPr>
        <w:pStyle w:val="ListParagraph"/>
        <w:numPr>
          <w:ilvl w:val="2"/>
          <w:numId w:val="1"/>
        </w:numPr>
        <w:spacing w:after="120"/>
        <w:ind w:firstLineChars="0"/>
        <w:rPr>
          <w:rFonts w:eastAsia="SimSun"/>
          <w:color w:val="000000" w:themeColor="text1"/>
        </w:rPr>
      </w:pPr>
      <w:r w:rsidRPr="007B74FB">
        <w:rPr>
          <w:rFonts w:eastAsia="SimSun"/>
          <w:color w:val="000000" w:themeColor="text1"/>
        </w:rPr>
        <w:t xml:space="preserve">When a pre-MG and a Type-2 MG collide and the pre-MG has higher priority, UE should drop the colliding Type-2 MG occasion, if </w:t>
      </w:r>
    </w:p>
    <w:p w14:paraId="097745C6" w14:textId="77777777" w:rsidR="007947A0" w:rsidRPr="007B74FB" w:rsidRDefault="007947A0" w:rsidP="007947A0">
      <w:pPr>
        <w:pStyle w:val="ListParagraph"/>
        <w:numPr>
          <w:ilvl w:val="3"/>
          <w:numId w:val="1"/>
        </w:numPr>
        <w:spacing w:after="120"/>
        <w:ind w:firstLineChars="0"/>
        <w:rPr>
          <w:rFonts w:eastAsia="SimSun"/>
          <w:color w:val="000000" w:themeColor="text1"/>
        </w:rPr>
      </w:pPr>
      <w:r w:rsidRPr="007B74FB">
        <w:rPr>
          <w:rFonts w:eastAsia="SimSun"/>
          <w:color w:val="000000" w:themeColor="text1"/>
        </w:rPr>
        <w:t>the deactivation procedure of pre-MG overlaps with time period T, where T starts from 4ms before the Type-2 MG occasion and ends at 4ms after the Type-2 MG occasion, and</w:t>
      </w:r>
    </w:p>
    <w:p w14:paraId="3FBC6983" w14:textId="77777777" w:rsidR="007947A0" w:rsidRDefault="007947A0" w:rsidP="007947A0">
      <w:pPr>
        <w:pStyle w:val="ListParagraph"/>
        <w:numPr>
          <w:ilvl w:val="3"/>
          <w:numId w:val="1"/>
        </w:numPr>
        <w:spacing w:after="120"/>
        <w:ind w:firstLineChars="0"/>
        <w:rPr>
          <w:rFonts w:eastAsia="SimSun"/>
          <w:color w:val="000000" w:themeColor="text1"/>
        </w:rPr>
      </w:pPr>
      <w:r w:rsidRPr="007B74FB">
        <w:rPr>
          <w:rFonts w:eastAsia="SimSun"/>
          <w:color w:val="000000" w:themeColor="text1"/>
        </w:rPr>
        <w:t>the deactivation procedure of pre-MG ends earlier than the start of pre-MG occasion.</w:t>
      </w:r>
    </w:p>
    <w:p w14:paraId="3A28A35A" w14:textId="77777777" w:rsidR="007947A0" w:rsidRDefault="007947A0" w:rsidP="007947A0">
      <w:pPr>
        <w:pStyle w:val="ListParagraph"/>
        <w:numPr>
          <w:ilvl w:val="2"/>
          <w:numId w:val="1"/>
        </w:numPr>
        <w:spacing w:after="120"/>
        <w:ind w:firstLineChars="0"/>
        <w:rPr>
          <w:rFonts w:eastAsia="SimSun"/>
          <w:color w:val="000000" w:themeColor="text1"/>
        </w:rPr>
      </w:pPr>
      <w:r>
        <w:rPr>
          <w:rFonts w:eastAsia="SimSun"/>
          <w:color w:val="000000" w:themeColor="text1"/>
        </w:rPr>
        <w:t>Option 2a: Additionally,</w:t>
      </w:r>
    </w:p>
    <w:p w14:paraId="440F8897" w14:textId="77777777" w:rsidR="007947A0" w:rsidRDefault="007947A0" w:rsidP="007947A0">
      <w:pPr>
        <w:pStyle w:val="ListParagraph"/>
        <w:numPr>
          <w:ilvl w:val="3"/>
          <w:numId w:val="1"/>
        </w:numPr>
        <w:spacing w:after="120"/>
        <w:ind w:firstLineChars="0"/>
        <w:rPr>
          <w:rFonts w:eastAsia="SimSun"/>
          <w:color w:val="000000" w:themeColor="text1"/>
        </w:rPr>
      </w:pPr>
      <w:r>
        <w:rPr>
          <w:rFonts w:eastAsia="SimSun"/>
          <w:color w:val="000000" w:themeColor="text1"/>
        </w:rPr>
        <w:t>t</w:t>
      </w:r>
      <w:r w:rsidRPr="0099652D">
        <w:rPr>
          <w:rFonts w:eastAsia="SimSun"/>
          <w:color w:val="000000" w:themeColor="text1"/>
        </w:rPr>
        <w:t xml:space="preserve">he Pre-MG will be deactivated immediately after the Pre-MG deactivation procedure. </w:t>
      </w:r>
    </w:p>
    <w:p w14:paraId="22F7DAFB" w14:textId="77777777" w:rsidR="007947A0" w:rsidRPr="0099652D" w:rsidRDefault="007947A0" w:rsidP="007947A0">
      <w:pPr>
        <w:pStyle w:val="ListParagraph"/>
        <w:numPr>
          <w:ilvl w:val="3"/>
          <w:numId w:val="1"/>
        </w:numPr>
        <w:spacing w:after="120"/>
        <w:ind w:firstLineChars="0"/>
        <w:rPr>
          <w:rFonts w:eastAsia="SimSun"/>
          <w:color w:val="000000" w:themeColor="text1"/>
        </w:rPr>
      </w:pPr>
      <w:r>
        <w:rPr>
          <w:rFonts w:eastAsia="SimSun"/>
          <w:color w:val="000000" w:themeColor="text1"/>
        </w:rPr>
        <w:t>d</w:t>
      </w:r>
      <w:r w:rsidRPr="0099652D">
        <w:rPr>
          <w:rFonts w:eastAsia="SimSun"/>
          <w:color w:val="000000" w:themeColor="text1"/>
        </w:rPr>
        <w:t>ata scheduling is expected within the MG occasion colliding with the Pre-MG deactivation procedure and the Pre-MG occasion after Pre-MG deactivation procedure.</w:t>
      </w:r>
    </w:p>
    <w:p w14:paraId="199885A9" w14:textId="77777777" w:rsidR="007947A0" w:rsidRPr="00950FDC"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sidRPr="00950FDC">
        <w:rPr>
          <w:rFonts w:eastAsia="SimSun"/>
          <w:color w:val="000000" w:themeColor="text1"/>
        </w:rPr>
        <w:t>Recommended WF</w:t>
      </w:r>
    </w:p>
    <w:p w14:paraId="0B4C59E6" w14:textId="77777777" w:rsidR="007947A0" w:rsidRDefault="007947A0" w:rsidP="007947A0">
      <w:pPr>
        <w:pStyle w:val="ListParagraph"/>
        <w:numPr>
          <w:ilvl w:val="1"/>
          <w:numId w:val="1"/>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 xml:space="preserve">Follow the same agreement as for scenario 1, i.e. Agreement of </w:t>
      </w:r>
      <w:r w:rsidRPr="00073B79">
        <w:rPr>
          <w:rFonts w:eastAsia="SimSun"/>
          <w:color w:val="000000" w:themeColor="text1"/>
        </w:rPr>
        <w:t>Issue 3-3-2</w:t>
      </w:r>
      <w:r>
        <w:rPr>
          <w:rFonts w:eastAsia="SimSun"/>
          <w:color w:val="000000" w:themeColor="text1"/>
        </w:rPr>
        <w:t xml:space="preserve"> from WF [</w:t>
      </w:r>
      <w:r w:rsidRPr="00CF7A7D">
        <w:rPr>
          <w:rFonts w:eastAsia="SimSun"/>
          <w:color w:val="000000" w:themeColor="text1"/>
        </w:rPr>
        <w:t>R4-2310175</w:t>
      </w:r>
      <w:r>
        <w:rPr>
          <w:rFonts w:eastAsia="SimSun"/>
          <w:color w:val="000000" w:themeColor="text1"/>
        </w:rPr>
        <w:t>].</w:t>
      </w:r>
    </w:p>
    <w:p w14:paraId="266CF841" w14:textId="77777777" w:rsidR="00485600" w:rsidRPr="00485600" w:rsidRDefault="00485600" w:rsidP="00485600">
      <w:pPr>
        <w:rPr>
          <w:rFonts w:eastAsia="Malgun Gothic"/>
          <w:b/>
          <w:u w:val="single"/>
          <w:lang w:eastAsia="ko-KR"/>
        </w:rPr>
      </w:pPr>
    </w:p>
    <w:p w14:paraId="3D7CA3C4"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71A371FD" w14:textId="77777777" w:rsidR="00485600" w:rsidRPr="00485600" w:rsidRDefault="00485600" w:rsidP="00485600">
      <w:pPr>
        <w:rPr>
          <w:rFonts w:ascii="Arial" w:eastAsiaTheme="minorEastAsia" w:hAnsi="Arial" w:cs="Arial"/>
          <w:color w:val="000000"/>
          <w:sz w:val="22"/>
          <w:lang w:val="en-US"/>
        </w:rPr>
      </w:pPr>
    </w:p>
    <w:p w14:paraId="2658E44F"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sidRPr="00485600">
        <w:rPr>
          <w:rFonts w:ascii="Arial" w:eastAsiaTheme="minorEastAsia" w:hAnsi="Arial" w:cs="Arial"/>
          <w:color w:val="000000"/>
          <w:sz w:val="22"/>
          <w:lang w:val="en-US"/>
        </w:rPr>
        <w:t>:</w:t>
      </w:r>
    </w:p>
    <w:p w14:paraId="3B3B65AB" w14:textId="77777777" w:rsidR="00485600" w:rsidRPr="00485600" w:rsidRDefault="00485600" w:rsidP="00485600">
      <w:pPr>
        <w:rPr>
          <w:rFonts w:eastAsia="Malgun Gothic"/>
          <w:b/>
          <w:u w:val="single"/>
          <w:lang w:eastAsia="ko-KR"/>
        </w:rPr>
      </w:pPr>
    </w:p>
    <w:p w14:paraId="0B217432" w14:textId="77777777" w:rsidR="007947A0" w:rsidRPr="00BF1EB3" w:rsidRDefault="007947A0" w:rsidP="00485600">
      <w:pPr>
        <w:rPr>
          <w:color w:val="0070C0"/>
        </w:rPr>
      </w:pPr>
    </w:p>
    <w:p w14:paraId="1D735904" w14:textId="77777777" w:rsidR="007947A0" w:rsidRPr="00045592" w:rsidRDefault="007947A0" w:rsidP="007947A0">
      <w:pPr>
        <w:rPr>
          <w:b/>
          <w:color w:val="0070C0"/>
          <w:u w:val="single"/>
          <w:lang w:eastAsia="ko-KR"/>
        </w:rPr>
      </w:pPr>
      <w:r w:rsidRPr="00716566">
        <w:rPr>
          <w:b/>
          <w:color w:val="0070C0"/>
          <w:u w:val="single"/>
          <w:lang w:eastAsia="ko-KR"/>
        </w:rPr>
        <w:t>Issue 3-</w:t>
      </w:r>
      <w:r>
        <w:rPr>
          <w:b/>
          <w:color w:val="0070C0"/>
          <w:u w:val="single"/>
          <w:lang w:eastAsia="ko-KR"/>
        </w:rPr>
        <w:t>2</w:t>
      </w:r>
      <w:r w:rsidRPr="00716566">
        <w:rPr>
          <w:b/>
          <w:color w:val="0070C0"/>
          <w:u w:val="single"/>
          <w:lang w:eastAsia="ko-KR"/>
        </w:rPr>
        <w:t>-</w:t>
      </w:r>
      <w:r>
        <w:rPr>
          <w:b/>
          <w:color w:val="0070C0"/>
          <w:u w:val="single"/>
          <w:lang w:eastAsia="ko-KR"/>
        </w:rPr>
        <w:t>4</w:t>
      </w:r>
      <w:r w:rsidRPr="00716566">
        <w:rPr>
          <w:b/>
          <w:color w:val="0070C0"/>
          <w:u w:val="single"/>
          <w:lang w:eastAsia="ko-KR"/>
        </w:rPr>
        <w:t xml:space="preserve">: [Case 1] </w:t>
      </w:r>
      <w:r>
        <w:rPr>
          <w:b/>
          <w:color w:val="0070C0"/>
          <w:u w:val="single"/>
          <w:lang w:eastAsia="ko-KR"/>
        </w:rPr>
        <w:t>- [</w:t>
      </w:r>
      <w:r w:rsidRPr="002E7117">
        <w:rPr>
          <w:b/>
          <w:color w:val="0000FF"/>
          <w:u w:val="single"/>
          <w:lang w:eastAsia="ko-KR"/>
        </w:rPr>
        <w:t xml:space="preserve">Scenario </w:t>
      </w:r>
      <w:r>
        <w:rPr>
          <w:b/>
          <w:color w:val="0000FF"/>
          <w:u w:val="single"/>
          <w:lang w:eastAsia="ko-KR"/>
        </w:rPr>
        <w:t>3</w:t>
      </w:r>
      <w:r>
        <w:rPr>
          <w:b/>
          <w:color w:val="0070C0"/>
          <w:u w:val="single"/>
          <w:lang w:eastAsia="ko-KR"/>
        </w:rPr>
        <w:t>]</w:t>
      </w:r>
      <w:r w:rsidRPr="00A30236">
        <w:rPr>
          <w:b/>
          <w:color w:val="0070C0"/>
          <w:u w:val="single"/>
          <w:lang w:eastAsia="ko-KR"/>
        </w:rPr>
        <w:t xml:space="preserve"> </w:t>
      </w:r>
      <w:r w:rsidRPr="00716566">
        <w:rPr>
          <w:b/>
          <w:color w:val="0070C0"/>
          <w:u w:val="single"/>
          <w:lang w:eastAsia="ko-KR"/>
        </w:rPr>
        <w:t xml:space="preserve">When the pre-configured MG activation procedure is overlapped with one of concurrent gap occasion where the </w:t>
      </w:r>
      <w:r w:rsidRPr="00716566">
        <w:rPr>
          <w:b/>
          <w:color w:val="002060"/>
          <w:u w:val="single"/>
          <w:lang w:eastAsia="ko-KR"/>
        </w:rPr>
        <w:t>MG has higher priority than the Pre-MG</w:t>
      </w:r>
    </w:p>
    <w:p w14:paraId="6D2AA06E" w14:textId="77777777" w:rsidR="007947A0" w:rsidRPr="00950FDC"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Background:</w:t>
      </w:r>
    </w:p>
    <w:p w14:paraId="17597BB9" w14:textId="77777777" w:rsidR="007947A0" w:rsidRPr="00D057CD" w:rsidRDefault="007947A0" w:rsidP="007947A0">
      <w:pPr>
        <w:pStyle w:val="ListParagraph"/>
        <w:numPr>
          <w:ilvl w:val="1"/>
          <w:numId w:val="1"/>
        </w:numPr>
        <w:overflowPunct/>
        <w:autoSpaceDE/>
        <w:autoSpaceDN/>
        <w:adjustRightInd/>
        <w:spacing w:after="120"/>
        <w:ind w:firstLineChars="0"/>
        <w:textAlignment w:val="auto"/>
        <w:rPr>
          <w:rFonts w:eastAsia="SimSun"/>
          <w:color w:val="000000" w:themeColor="text1"/>
        </w:rPr>
      </w:pPr>
      <w:r>
        <w:rPr>
          <w:rFonts w:eastAsia="SimSun"/>
        </w:rPr>
        <w:t>The collision scenario in this issue is depicted in the figure below:</w:t>
      </w:r>
    </w:p>
    <w:p w14:paraId="5EEC2113" w14:textId="77777777" w:rsidR="007947A0" w:rsidRPr="00D057CD" w:rsidRDefault="007947A0" w:rsidP="007947A0">
      <w:pPr>
        <w:spacing w:after="120"/>
        <w:jc w:val="center"/>
        <w:rPr>
          <w:color w:val="000000" w:themeColor="text1"/>
        </w:rPr>
      </w:pPr>
      <w:r>
        <w:rPr>
          <w:noProof/>
          <w:color w:val="000000" w:themeColor="text1"/>
          <w:lang w:val="en-US"/>
        </w:rPr>
        <w:lastRenderedPageBreak/>
        <w:drawing>
          <wp:inline distT="0" distB="0" distL="0" distR="0" wp14:anchorId="6A323ED0" wp14:editId="24A0AB79">
            <wp:extent cx="3631630" cy="1947243"/>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3202" cy="1948086"/>
                    </a:xfrm>
                    <a:prstGeom prst="rect">
                      <a:avLst/>
                    </a:prstGeom>
                    <a:noFill/>
                    <a:ln>
                      <a:noFill/>
                    </a:ln>
                  </pic:spPr>
                </pic:pic>
              </a:graphicData>
            </a:graphic>
          </wp:inline>
        </w:drawing>
      </w:r>
    </w:p>
    <w:p w14:paraId="23BDD0F0" w14:textId="77777777" w:rsidR="007947A0" w:rsidRPr="00950FDC"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sidRPr="00950FDC">
        <w:rPr>
          <w:rFonts w:eastAsia="SimSun"/>
          <w:color w:val="000000" w:themeColor="text1"/>
        </w:rPr>
        <w:t>Proposals</w:t>
      </w:r>
    </w:p>
    <w:p w14:paraId="44054467" w14:textId="77777777" w:rsidR="007947A0" w:rsidRPr="00950FDC" w:rsidRDefault="007947A0" w:rsidP="007947A0">
      <w:pPr>
        <w:pStyle w:val="ListParagraph"/>
        <w:numPr>
          <w:ilvl w:val="1"/>
          <w:numId w:val="1"/>
        </w:numPr>
        <w:overflowPunct/>
        <w:autoSpaceDE/>
        <w:autoSpaceDN/>
        <w:adjustRightInd/>
        <w:spacing w:after="120"/>
        <w:ind w:left="1440" w:firstLineChars="0"/>
        <w:textAlignment w:val="auto"/>
        <w:rPr>
          <w:rFonts w:eastAsia="SimSun"/>
          <w:color w:val="000000" w:themeColor="text1"/>
        </w:rPr>
      </w:pPr>
      <w:r w:rsidRPr="00950FDC">
        <w:rPr>
          <w:rFonts w:eastAsia="SimSun"/>
          <w:color w:val="000000" w:themeColor="text1"/>
        </w:rPr>
        <w:t xml:space="preserve">Option </w:t>
      </w:r>
      <w:r>
        <w:rPr>
          <w:rFonts w:eastAsia="SimSun"/>
          <w:color w:val="000000" w:themeColor="text1"/>
        </w:rPr>
        <w:t>1</w:t>
      </w:r>
      <w:r w:rsidRPr="00950FDC">
        <w:rPr>
          <w:rFonts w:eastAsia="SimSun"/>
          <w:color w:val="000000" w:themeColor="text1"/>
        </w:rPr>
        <w:t xml:space="preserve">: </w:t>
      </w:r>
      <w:r>
        <w:rPr>
          <w:rFonts w:eastAsia="SimSun"/>
          <w:color w:val="000000" w:themeColor="text1"/>
        </w:rPr>
        <w:t>Apple, CATT, MTK, ZTE, Nokia</w:t>
      </w:r>
    </w:p>
    <w:p w14:paraId="191E0C9F" w14:textId="77777777" w:rsidR="007947A0" w:rsidRDefault="007947A0" w:rsidP="007947A0">
      <w:pPr>
        <w:pStyle w:val="ListParagraph"/>
        <w:numPr>
          <w:ilvl w:val="2"/>
          <w:numId w:val="1"/>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Same agreement as Agreement of </w:t>
      </w:r>
      <w:r w:rsidRPr="00073B79">
        <w:rPr>
          <w:rFonts w:eastAsia="SimSun"/>
          <w:color w:val="000000" w:themeColor="text1"/>
        </w:rPr>
        <w:t>Issue 3-3-2</w:t>
      </w:r>
      <w:r>
        <w:rPr>
          <w:rFonts w:eastAsia="SimSun"/>
          <w:color w:val="000000" w:themeColor="text1"/>
        </w:rPr>
        <w:t xml:space="preserve"> from WF [</w:t>
      </w:r>
      <w:r w:rsidRPr="00CF7A7D">
        <w:rPr>
          <w:rFonts w:eastAsia="SimSun"/>
          <w:color w:val="000000" w:themeColor="text1"/>
        </w:rPr>
        <w:t>R4-2310175</w:t>
      </w:r>
      <w:r>
        <w:rPr>
          <w:rFonts w:eastAsia="SimSun"/>
          <w:color w:val="000000" w:themeColor="text1"/>
        </w:rPr>
        <w:t>] (scenario 1).</w:t>
      </w:r>
    </w:p>
    <w:p w14:paraId="30D6E423" w14:textId="77777777" w:rsidR="007947A0" w:rsidRDefault="007947A0" w:rsidP="007947A0">
      <w:pPr>
        <w:pStyle w:val="ListParagraph"/>
        <w:numPr>
          <w:ilvl w:val="3"/>
          <w:numId w:val="1"/>
        </w:numPr>
        <w:overflowPunct/>
        <w:autoSpaceDE/>
        <w:autoSpaceDN/>
        <w:adjustRightInd/>
        <w:spacing w:after="120"/>
        <w:ind w:firstLineChars="0"/>
        <w:textAlignment w:val="auto"/>
        <w:rPr>
          <w:rFonts w:eastAsia="SimSun"/>
          <w:color w:val="000000" w:themeColor="text1"/>
        </w:rPr>
      </w:pPr>
      <w:r w:rsidRPr="00327E4E">
        <w:rPr>
          <w:rFonts w:eastAsia="SimSun"/>
          <w:color w:val="000000" w:themeColor="text1"/>
        </w:rPr>
        <w:t>no matter the Pre-MG has higher or lower priority</w:t>
      </w:r>
    </w:p>
    <w:p w14:paraId="3EFAEB48" w14:textId="77777777" w:rsidR="007947A0" w:rsidRDefault="007947A0" w:rsidP="007947A0">
      <w:pPr>
        <w:pStyle w:val="ListParagraph"/>
        <w:numPr>
          <w:ilvl w:val="1"/>
          <w:numId w:val="1"/>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2: Xiaomi, QC, E///, vivo, China Telecom, HW</w:t>
      </w:r>
    </w:p>
    <w:p w14:paraId="3B20F775" w14:textId="77777777" w:rsidR="007947A0" w:rsidRDefault="007947A0" w:rsidP="007947A0">
      <w:pPr>
        <w:pStyle w:val="ListParagraph"/>
        <w:numPr>
          <w:ilvl w:val="2"/>
          <w:numId w:val="1"/>
        </w:numPr>
        <w:spacing w:after="120"/>
        <w:ind w:firstLineChars="0"/>
        <w:rPr>
          <w:rFonts w:eastAsia="SimSun"/>
          <w:color w:val="000000" w:themeColor="text1"/>
        </w:rPr>
      </w:pPr>
      <w:r w:rsidRPr="00F41399">
        <w:rPr>
          <w:rFonts w:eastAsia="SimSun"/>
          <w:color w:val="000000" w:themeColor="text1"/>
        </w:rPr>
        <w:t xml:space="preserve">The UE continues the measurement within the overlapped concurrent gap occasion (MG#2), </w:t>
      </w:r>
      <w:r>
        <w:rPr>
          <w:rFonts w:eastAsia="SimSun"/>
          <w:color w:val="000000" w:themeColor="text1"/>
        </w:rPr>
        <w:t xml:space="preserve">i.e. </w:t>
      </w:r>
      <w:r w:rsidRPr="00390FB3">
        <w:rPr>
          <w:color w:val="000000"/>
        </w:rPr>
        <w:t>existing priority rule applies without any change</w:t>
      </w:r>
      <w:r>
        <w:rPr>
          <w:color w:val="000000"/>
        </w:rPr>
        <w:t>.</w:t>
      </w:r>
    </w:p>
    <w:p w14:paraId="7AC21639" w14:textId="77777777" w:rsidR="007947A0" w:rsidRPr="00DF1771" w:rsidRDefault="007947A0" w:rsidP="007947A0">
      <w:pPr>
        <w:pStyle w:val="ListParagraph"/>
        <w:numPr>
          <w:ilvl w:val="2"/>
          <w:numId w:val="1"/>
        </w:numPr>
        <w:overflowPunct/>
        <w:autoSpaceDE/>
        <w:autoSpaceDN/>
        <w:adjustRightInd/>
        <w:spacing w:after="120"/>
        <w:ind w:firstLineChars="0"/>
        <w:textAlignment w:val="auto"/>
        <w:rPr>
          <w:rFonts w:eastAsia="SimSun"/>
          <w:color w:val="000000" w:themeColor="text1"/>
        </w:rPr>
      </w:pPr>
      <w:r w:rsidRPr="00DF1771">
        <w:rPr>
          <w:rFonts w:eastAsia="SimSun"/>
          <w:color w:val="000000" w:themeColor="text1"/>
        </w:rPr>
        <w:t xml:space="preserve">Option </w:t>
      </w:r>
      <w:r>
        <w:rPr>
          <w:rFonts w:eastAsia="SimSun"/>
          <w:color w:val="000000" w:themeColor="text1"/>
        </w:rPr>
        <w:t>2a</w:t>
      </w:r>
      <w:r w:rsidRPr="00DF1771">
        <w:rPr>
          <w:rFonts w:eastAsia="SimSun"/>
          <w:color w:val="000000" w:themeColor="text1"/>
        </w:rPr>
        <w:t xml:space="preserve">: </w:t>
      </w:r>
      <w:r>
        <w:rPr>
          <w:rFonts w:eastAsia="SimSun"/>
          <w:color w:val="000000" w:themeColor="text1"/>
        </w:rPr>
        <w:t>Xiaomi</w:t>
      </w:r>
    </w:p>
    <w:p w14:paraId="02DB76EE" w14:textId="77777777" w:rsidR="007947A0" w:rsidRPr="00AC447F" w:rsidRDefault="007947A0" w:rsidP="007947A0">
      <w:pPr>
        <w:pStyle w:val="ListParagraph"/>
        <w:numPr>
          <w:ilvl w:val="3"/>
          <w:numId w:val="1"/>
        </w:numPr>
        <w:spacing w:after="120"/>
        <w:ind w:firstLineChars="0"/>
        <w:rPr>
          <w:rFonts w:eastAsia="SimSun"/>
          <w:color w:val="000000" w:themeColor="text1"/>
        </w:rPr>
      </w:pPr>
      <w:r w:rsidRPr="00F41399">
        <w:rPr>
          <w:rFonts w:eastAsia="SimSun"/>
          <w:color w:val="000000" w:themeColor="text1"/>
        </w:rPr>
        <w:t>The Pre-MG activation/deactivation delay is extended by 5ms.</w:t>
      </w:r>
    </w:p>
    <w:p w14:paraId="386E436E" w14:textId="77777777" w:rsidR="007947A0" w:rsidRPr="00950FDC" w:rsidRDefault="007947A0" w:rsidP="007947A0">
      <w:pPr>
        <w:pStyle w:val="ListParagraph"/>
        <w:numPr>
          <w:ilvl w:val="0"/>
          <w:numId w:val="1"/>
        </w:numPr>
        <w:overflowPunct/>
        <w:autoSpaceDE/>
        <w:autoSpaceDN/>
        <w:adjustRightInd/>
        <w:spacing w:after="120"/>
        <w:ind w:left="720" w:firstLineChars="0"/>
        <w:textAlignment w:val="auto"/>
        <w:rPr>
          <w:rFonts w:eastAsia="SimSun"/>
          <w:color w:val="000000" w:themeColor="text1"/>
        </w:rPr>
      </w:pPr>
      <w:r w:rsidRPr="00950FDC">
        <w:rPr>
          <w:rFonts w:eastAsia="SimSun"/>
          <w:color w:val="000000" w:themeColor="text1"/>
        </w:rPr>
        <w:t>Recommended WF</w:t>
      </w:r>
    </w:p>
    <w:p w14:paraId="791DAAED" w14:textId="77777777" w:rsidR="007947A0" w:rsidRDefault="007947A0" w:rsidP="007947A0">
      <w:pPr>
        <w:pStyle w:val="ListParagraph"/>
        <w:numPr>
          <w:ilvl w:val="1"/>
          <w:numId w:val="1"/>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Discuss the options 1 and 2.</w:t>
      </w:r>
    </w:p>
    <w:p w14:paraId="6C6BE741" w14:textId="77777777" w:rsidR="00485600" w:rsidRPr="00485600" w:rsidRDefault="00485600" w:rsidP="00485600">
      <w:pPr>
        <w:rPr>
          <w:rFonts w:eastAsia="Malgun Gothic"/>
          <w:b/>
          <w:u w:val="single"/>
          <w:lang w:eastAsia="ko-KR"/>
        </w:rPr>
      </w:pPr>
    </w:p>
    <w:p w14:paraId="029389CD"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color w:val="000000"/>
          <w:sz w:val="22"/>
          <w:u w:val="single"/>
          <w:lang w:val="en-US"/>
        </w:rPr>
        <w:t>Discussions</w:t>
      </w:r>
      <w:r w:rsidRPr="00485600">
        <w:rPr>
          <w:rFonts w:ascii="Arial" w:eastAsiaTheme="minorEastAsia" w:hAnsi="Arial" w:cs="Arial"/>
          <w:color w:val="000000"/>
          <w:sz w:val="22"/>
          <w:lang w:val="en-US"/>
        </w:rPr>
        <w:t>:</w:t>
      </w:r>
    </w:p>
    <w:p w14:paraId="711A2136" w14:textId="77777777" w:rsidR="00485600" w:rsidRPr="00485600" w:rsidRDefault="00485600" w:rsidP="00485600">
      <w:pPr>
        <w:rPr>
          <w:rFonts w:ascii="Arial" w:eastAsiaTheme="minorEastAsia" w:hAnsi="Arial" w:cs="Arial"/>
          <w:color w:val="000000"/>
          <w:sz w:val="22"/>
          <w:lang w:val="en-US"/>
        </w:rPr>
      </w:pPr>
    </w:p>
    <w:p w14:paraId="1279071D" w14:textId="77777777" w:rsidR="00485600" w:rsidRPr="00485600" w:rsidRDefault="00485600" w:rsidP="00485600">
      <w:pPr>
        <w:rPr>
          <w:rFonts w:ascii="Arial" w:eastAsiaTheme="minorEastAsia" w:hAnsi="Arial" w:cs="Arial"/>
          <w:color w:val="000000"/>
          <w:sz w:val="22"/>
          <w:lang w:val="en-US"/>
        </w:rPr>
      </w:pPr>
      <w:r w:rsidRPr="00485600">
        <w:rPr>
          <w:rFonts w:ascii="Arial" w:eastAsiaTheme="minorEastAsia" w:hAnsi="Arial" w:cs="Arial" w:hint="eastAsia"/>
          <w:color w:val="000000"/>
          <w:sz w:val="22"/>
          <w:u w:val="single"/>
          <w:lang w:val="en-US"/>
        </w:rPr>
        <w:t>T</w:t>
      </w:r>
      <w:r w:rsidRPr="00485600">
        <w:rPr>
          <w:rFonts w:ascii="Arial" w:eastAsiaTheme="minorEastAsia" w:hAnsi="Arial" w:cs="Arial"/>
          <w:color w:val="000000"/>
          <w:sz w:val="22"/>
          <w:u w:val="single"/>
          <w:lang w:val="en-US"/>
        </w:rPr>
        <w:t>entative agreements</w:t>
      </w:r>
      <w:r w:rsidRPr="00485600">
        <w:rPr>
          <w:rFonts w:ascii="Arial" w:eastAsiaTheme="minorEastAsia" w:hAnsi="Arial" w:cs="Arial"/>
          <w:color w:val="000000"/>
          <w:sz w:val="22"/>
          <w:lang w:val="en-US"/>
        </w:rPr>
        <w:t>:</w:t>
      </w:r>
    </w:p>
    <w:p w14:paraId="48129CB5" w14:textId="77777777" w:rsidR="00485600" w:rsidRPr="00485600" w:rsidRDefault="00485600" w:rsidP="00485600">
      <w:pPr>
        <w:rPr>
          <w:rFonts w:eastAsia="Malgun Gothic"/>
          <w:b/>
          <w:u w:val="single"/>
          <w:lang w:eastAsia="ko-KR"/>
        </w:rPr>
      </w:pPr>
    </w:p>
    <w:p w14:paraId="6530B4BD" w14:textId="77777777" w:rsidR="007947A0" w:rsidRPr="007947A0" w:rsidRDefault="007947A0" w:rsidP="007947A0">
      <w:pPr>
        <w:rPr>
          <w:rFonts w:eastAsia="Yu Mincho"/>
          <w:lang w:eastAsia="ja-JP"/>
        </w:rPr>
      </w:pPr>
    </w:p>
    <w:sectPr w:rsidR="007947A0" w:rsidRPr="007947A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02E6" w14:textId="77777777" w:rsidR="00AB4B0A" w:rsidRDefault="00AB4B0A">
      <w:r>
        <w:separator/>
      </w:r>
    </w:p>
  </w:endnote>
  <w:endnote w:type="continuationSeparator" w:id="0">
    <w:p w14:paraId="4B0D0D2C" w14:textId="77777777" w:rsidR="00AB4B0A" w:rsidRDefault="00AB4B0A">
      <w:r>
        <w:continuationSeparator/>
      </w:r>
    </w:p>
  </w:endnote>
  <w:endnote w:type="continuationNotice" w:id="1">
    <w:p w14:paraId="16E351F0" w14:textId="77777777" w:rsidR="00AB4B0A" w:rsidRDefault="00AB4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Bold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A1D1" w14:textId="77777777" w:rsidR="00AB4B0A" w:rsidRDefault="00AB4B0A">
      <w:r>
        <w:separator/>
      </w:r>
    </w:p>
  </w:footnote>
  <w:footnote w:type="continuationSeparator" w:id="0">
    <w:p w14:paraId="49D9EE37" w14:textId="77777777" w:rsidR="00AB4B0A" w:rsidRDefault="00AB4B0A">
      <w:r>
        <w:continuationSeparator/>
      </w:r>
    </w:p>
  </w:footnote>
  <w:footnote w:type="continuationNotice" w:id="1">
    <w:p w14:paraId="046AF5FA" w14:textId="77777777" w:rsidR="00AB4B0A" w:rsidRDefault="00AB4B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AD37A3D"/>
    <w:multiLevelType w:val="multilevel"/>
    <w:tmpl w:val="3B14FB7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5"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5737123">
    <w:abstractNumId w:val="28"/>
  </w:num>
  <w:num w:numId="2" w16cid:durableId="1104374568">
    <w:abstractNumId w:val="17"/>
  </w:num>
  <w:num w:numId="3" w16cid:durableId="1077285513">
    <w:abstractNumId w:val="12"/>
  </w:num>
  <w:num w:numId="4" w16cid:durableId="188295224">
    <w:abstractNumId w:val="22"/>
  </w:num>
  <w:num w:numId="5" w16cid:durableId="949976009">
    <w:abstractNumId w:val="9"/>
  </w:num>
  <w:num w:numId="6" w16cid:durableId="991642715">
    <w:abstractNumId w:val="7"/>
  </w:num>
  <w:num w:numId="7" w16cid:durableId="1025181513">
    <w:abstractNumId w:val="31"/>
  </w:num>
  <w:num w:numId="8" w16cid:durableId="150101060">
    <w:abstractNumId w:val="18"/>
  </w:num>
  <w:num w:numId="9" w16cid:durableId="1728453557">
    <w:abstractNumId w:val="11"/>
  </w:num>
  <w:num w:numId="10" w16cid:durableId="1695378278">
    <w:abstractNumId w:val="1"/>
  </w:num>
  <w:num w:numId="11" w16cid:durableId="572157341">
    <w:abstractNumId w:val="32"/>
  </w:num>
  <w:num w:numId="12" w16cid:durableId="412774236">
    <w:abstractNumId w:val="27"/>
  </w:num>
  <w:num w:numId="13" w16cid:durableId="1916042566">
    <w:abstractNumId w:val="14"/>
  </w:num>
  <w:num w:numId="14" w16cid:durableId="720594748">
    <w:abstractNumId w:val="21"/>
  </w:num>
  <w:num w:numId="15" w16cid:durableId="146826143">
    <w:abstractNumId w:val="29"/>
  </w:num>
  <w:num w:numId="16" w16cid:durableId="1220362019">
    <w:abstractNumId w:val="6"/>
  </w:num>
  <w:num w:numId="17" w16cid:durableId="1886061591">
    <w:abstractNumId w:val="26"/>
  </w:num>
  <w:num w:numId="18" w16cid:durableId="1779639707">
    <w:abstractNumId w:val="13"/>
  </w:num>
  <w:num w:numId="19" w16cid:durableId="680474284">
    <w:abstractNumId w:val="23"/>
  </w:num>
  <w:num w:numId="20" w16cid:durableId="1585651442">
    <w:abstractNumId w:val="4"/>
  </w:num>
  <w:num w:numId="21" w16cid:durableId="348525793">
    <w:abstractNumId w:val="19"/>
  </w:num>
  <w:num w:numId="22" w16cid:durableId="842165026">
    <w:abstractNumId w:val="10"/>
  </w:num>
  <w:num w:numId="23" w16cid:durableId="72777537">
    <w:abstractNumId w:val="0"/>
  </w:num>
  <w:num w:numId="24" w16cid:durableId="72051349">
    <w:abstractNumId w:val="3"/>
  </w:num>
  <w:num w:numId="25" w16cid:durableId="1759476346">
    <w:abstractNumId w:val="5"/>
  </w:num>
  <w:num w:numId="26" w16cid:durableId="521287901">
    <w:abstractNumId w:val="16"/>
  </w:num>
  <w:num w:numId="27" w16cid:durableId="135339064">
    <w:abstractNumId w:val="17"/>
  </w:num>
  <w:num w:numId="28" w16cid:durableId="1640264213">
    <w:abstractNumId w:val="17"/>
  </w:num>
  <w:num w:numId="29" w16cid:durableId="1911425736">
    <w:abstractNumId w:val="2"/>
  </w:num>
  <w:num w:numId="30" w16cid:durableId="223179172">
    <w:abstractNumId w:val="24"/>
  </w:num>
  <w:num w:numId="31" w16cid:durableId="502280628">
    <w:abstractNumId w:val="20"/>
  </w:num>
  <w:num w:numId="32" w16cid:durableId="1579636032">
    <w:abstractNumId w:val="25"/>
  </w:num>
  <w:num w:numId="33" w16cid:durableId="904024926">
    <w:abstractNumId w:val="30"/>
  </w:num>
  <w:num w:numId="34" w16cid:durableId="1681467884">
    <w:abstractNumId w:val="17"/>
  </w:num>
  <w:num w:numId="35" w16cid:durableId="17436660">
    <w:abstractNumId w:val="17"/>
  </w:num>
  <w:num w:numId="36" w16cid:durableId="1418088488">
    <w:abstractNumId w:val="17"/>
  </w:num>
  <w:num w:numId="37" w16cid:durableId="656963119">
    <w:abstractNumId w:val="17"/>
  </w:num>
  <w:num w:numId="38" w16cid:durableId="915475124">
    <w:abstractNumId w:val="8"/>
  </w:num>
  <w:num w:numId="39" w16cid:durableId="1370573579">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AA1"/>
    <w:rsid w:val="0000223C"/>
    <w:rsid w:val="00002E60"/>
    <w:rsid w:val="00004165"/>
    <w:rsid w:val="00005CAB"/>
    <w:rsid w:val="00010062"/>
    <w:rsid w:val="00011DFF"/>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76B8"/>
    <w:rsid w:val="00061072"/>
    <w:rsid w:val="0006266D"/>
    <w:rsid w:val="000630DD"/>
    <w:rsid w:val="00065506"/>
    <w:rsid w:val="00070D8D"/>
    <w:rsid w:val="0007382E"/>
    <w:rsid w:val="000745E5"/>
    <w:rsid w:val="000766E1"/>
    <w:rsid w:val="00077FF6"/>
    <w:rsid w:val="00080D82"/>
    <w:rsid w:val="00081692"/>
    <w:rsid w:val="0008251E"/>
    <w:rsid w:val="00082C46"/>
    <w:rsid w:val="000842A9"/>
    <w:rsid w:val="00085A0E"/>
    <w:rsid w:val="00087548"/>
    <w:rsid w:val="00087AA9"/>
    <w:rsid w:val="000911C7"/>
    <w:rsid w:val="00091900"/>
    <w:rsid w:val="00092A84"/>
    <w:rsid w:val="00093E7E"/>
    <w:rsid w:val="00095328"/>
    <w:rsid w:val="00097119"/>
    <w:rsid w:val="000976AD"/>
    <w:rsid w:val="000A1830"/>
    <w:rsid w:val="000A4121"/>
    <w:rsid w:val="000A4AA3"/>
    <w:rsid w:val="000A550E"/>
    <w:rsid w:val="000B0960"/>
    <w:rsid w:val="000B1A55"/>
    <w:rsid w:val="000B1AD7"/>
    <w:rsid w:val="000B1B6F"/>
    <w:rsid w:val="000B20BB"/>
    <w:rsid w:val="000B27A0"/>
    <w:rsid w:val="000B2EF6"/>
    <w:rsid w:val="000B2FA6"/>
    <w:rsid w:val="000B3CC0"/>
    <w:rsid w:val="000B4AA0"/>
    <w:rsid w:val="000B4C2F"/>
    <w:rsid w:val="000C0C9D"/>
    <w:rsid w:val="000C2553"/>
    <w:rsid w:val="000C2BC1"/>
    <w:rsid w:val="000C38C3"/>
    <w:rsid w:val="000C4549"/>
    <w:rsid w:val="000C5D03"/>
    <w:rsid w:val="000D09FD"/>
    <w:rsid w:val="000D19DE"/>
    <w:rsid w:val="000D44FB"/>
    <w:rsid w:val="000D47D6"/>
    <w:rsid w:val="000D574B"/>
    <w:rsid w:val="000D6CFC"/>
    <w:rsid w:val="000E45DB"/>
    <w:rsid w:val="000E537B"/>
    <w:rsid w:val="000E57D0"/>
    <w:rsid w:val="000E66FF"/>
    <w:rsid w:val="000E7735"/>
    <w:rsid w:val="000E7858"/>
    <w:rsid w:val="000F39CA"/>
    <w:rsid w:val="000F4685"/>
    <w:rsid w:val="001048B7"/>
    <w:rsid w:val="00105FE6"/>
    <w:rsid w:val="00107927"/>
    <w:rsid w:val="00110E26"/>
    <w:rsid w:val="00111321"/>
    <w:rsid w:val="001128E7"/>
    <w:rsid w:val="00114C6E"/>
    <w:rsid w:val="001152E0"/>
    <w:rsid w:val="00117BD6"/>
    <w:rsid w:val="001206C2"/>
    <w:rsid w:val="00121963"/>
    <w:rsid w:val="00121978"/>
    <w:rsid w:val="00123422"/>
    <w:rsid w:val="00124B6A"/>
    <w:rsid w:val="00127171"/>
    <w:rsid w:val="00130462"/>
    <w:rsid w:val="00135463"/>
    <w:rsid w:val="00136D4C"/>
    <w:rsid w:val="00142538"/>
    <w:rsid w:val="00142BB9"/>
    <w:rsid w:val="00144F96"/>
    <w:rsid w:val="00147519"/>
    <w:rsid w:val="00150B99"/>
    <w:rsid w:val="00151EAC"/>
    <w:rsid w:val="00151FCF"/>
    <w:rsid w:val="00152E26"/>
    <w:rsid w:val="00153528"/>
    <w:rsid w:val="00154E68"/>
    <w:rsid w:val="001556EC"/>
    <w:rsid w:val="00156EF7"/>
    <w:rsid w:val="00162542"/>
    <w:rsid w:val="00162548"/>
    <w:rsid w:val="0016481B"/>
    <w:rsid w:val="001675D4"/>
    <w:rsid w:val="00172183"/>
    <w:rsid w:val="00173FC7"/>
    <w:rsid w:val="00175100"/>
    <w:rsid w:val="001751AB"/>
    <w:rsid w:val="00175A3F"/>
    <w:rsid w:val="00180656"/>
    <w:rsid w:val="00180E09"/>
    <w:rsid w:val="00183D4C"/>
    <w:rsid w:val="00183F6D"/>
    <w:rsid w:val="001852D4"/>
    <w:rsid w:val="001854B4"/>
    <w:rsid w:val="0018670E"/>
    <w:rsid w:val="00186D54"/>
    <w:rsid w:val="0018729B"/>
    <w:rsid w:val="00192150"/>
    <w:rsid w:val="0019219A"/>
    <w:rsid w:val="00193F02"/>
    <w:rsid w:val="00195077"/>
    <w:rsid w:val="00197BE7"/>
    <w:rsid w:val="001A033F"/>
    <w:rsid w:val="001A08AA"/>
    <w:rsid w:val="001A59CB"/>
    <w:rsid w:val="001A71E8"/>
    <w:rsid w:val="001B14B4"/>
    <w:rsid w:val="001B29AD"/>
    <w:rsid w:val="001B7991"/>
    <w:rsid w:val="001C1409"/>
    <w:rsid w:val="001C1B15"/>
    <w:rsid w:val="001C2AE6"/>
    <w:rsid w:val="001C2F0B"/>
    <w:rsid w:val="001C4A89"/>
    <w:rsid w:val="001C6177"/>
    <w:rsid w:val="001D0363"/>
    <w:rsid w:val="001D12B4"/>
    <w:rsid w:val="001D1913"/>
    <w:rsid w:val="001D1B07"/>
    <w:rsid w:val="001D4DFE"/>
    <w:rsid w:val="001D7D94"/>
    <w:rsid w:val="001E0A28"/>
    <w:rsid w:val="001E4218"/>
    <w:rsid w:val="001E6C4D"/>
    <w:rsid w:val="001F0B20"/>
    <w:rsid w:val="001F19BA"/>
    <w:rsid w:val="001F220E"/>
    <w:rsid w:val="001F2413"/>
    <w:rsid w:val="001F6FA8"/>
    <w:rsid w:val="001F7701"/>
    <w:rsid w:val="00200A62"/>
    <w:rsid w:val="002019BE"/>
    <w:rsid w:val="00203740"/>
    <w:rsid w:val="00210B2A"/>
    <w:rsid w:val="002138EA"/>
    <w:rsid w:val="002139EA"/>
    <w:rsid w:val="00213F84"/>
    <w:rsid w:val="0021449C"/>
    <w:rsid w:val="00214C7B"/>
    <w:rsid w:val="00214DC4"/>
    <w:rsid w:val="00214FBD"/>
    <w:rsid w:val="00221E08"/>
    <w:rsid w:val="00222897"/>
    <w:rsid w:val="00222B0C"/>
    <w:rsid w:val="00222E03"/>
    <w:rsid w:val="002238A1"/>
    <w:rsid w:val="00226B48"/>
    <w:rsid w:val="00235394"/>
    <w:rsid w:val="00235577"/>
    <w:rsid w:val="00236C16"/>
    <w:rsid w:val="002371B2"/>
    <w:rsid w:val="002374FB"/>
    <w:rsid w:val="00240E93"/>
    <w:rsid w:val="002435CA"/>
    <w:rsid w:val="0024469F"/>
    <w:rsid w:val="0024534B"/>
    <w:rsid w:val="002460AD"/>
    <w:rsid w:val="00250B5B"/>
    <w:rsid w:val="00252DB8"/>
    <w:rsid w:val="002537BC"/>
    <w:rsid w:val="00254A35"/>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0D13"/>
    <w:rsid w:val="002811C4"/>
    <w:rsid w:val="00281D4C"/>
    <w:rsid w:val="00282213"/>
    <w:rsid w:val="00282388"/>
    <w:rsid w:val="00284016"/>
    <w:rsid w:val="002858BF"/>
    <w:rsid w:val="0029164E"/>
    <w:rsid w:val="00291BC1"/>
    <w:rsid w:val="002939AF"/>
    <w:rsid w:val="00294491"/>
    <w:rsid w:val="0029486D"/>
    <w:rsid w:val="00294BDE"/>
    <w:rsid w:val="002955BD"/>
    <w:rsid w:val="00295B2D"/>
    <w:rsid w:val="00296627"/>
    <w:rsid w:val="002A0CED"/>
    <w:rsid w:val="002A0F26"/>
    <w:rsid w:val="002A282D"/>
    <w:rsid w:val="002A4CD0"/>
    <w:rsid w:val="002A7DA6"/>
    <w:rsid w:val="002B03D9"/>
    <w:rsid w:val="002B516C"/>
    <w:rsid w:val="002B5E1D"/>
    <w:rsid w:val="002B60C1"/>
    <w:rsid w:val="002C08DC"/>
    <w:rsid w:val="002C1436"/>
    <w:rsid w:val="002C26B6"/>
    <w:rsid w:val="002C4B52"/>
    <w:rsid w:val="002D03E5"/>
    <w:rsid w:val="002D0678"/>
    <w:rsid w:val="002D36EB"/>
    <w:rsid w:val="002D6BDF"/>
    <w:rsid w:val="002D7072"/>
    <w:rsid w:val="002D791F"/>
    <w:rsid w:val="002E2CE9"/>
    <w:rsid w:val="002E3BF7"/>
    <w:rsid w:val="002E3F6A"/>
    <w:rsid w:val="002E403E"/>
    <w:rsid w:val="002E4C74"/>
    <w:rsid w:val="002E6126"/>
    <w:rsid w:val="002F04A5"/>
    <w:rsid w:val="002F155F"/>
    <w:rsid w:val="002F158C"/>
    <w:rsid w:val="002F4093"/>
    <w:rsid w:val="002F4353"/>
    <w:rsid w:val="002F5636"/>
    <w:rsid w:val="002F6AC9"/>
    <w:rsid w:val="002F7343"/>
    <w:rsid w:val="002F7B3E"/>
    <w:rsid w:val="003022A5"/>
    <w:rsid w:val="00305EAD"/>
    <w:rsid w:val="00307E51"/>
    <w:rsid w:val="00311363"/>
    <w:rsid w:val="0031183E"/>
    <w:rsid w:val="00312651"/>
    <w:rsid w:val="00312D27"/>
    <w:rsid w:val="00313647"/>
    <w:rsid w:val="00315867"/>
    <w:rsid w:val="00321150"/>
    <w:rsid w:val="00323959"/>
    <w:rsid w:val="003260D7"/>
    <w:rsid w:val="00327492"/>
    <w:rsid w:val="003338A1"/>
    <w:rsid w:val="00335F50"/>
    <w:rsid w:val="00336697"/>
    <w:rsid w:val="003418CB"/>
    <w:rsid w:val="00343B8E"/>
    <w:rsid w:val="003550A8"/>
    <w:rsid w:val="00355873"/>
    <w:rsid w:val="0035660F"/>
    <w:rsid w:val="003628B9"/>
    <w:rsid w:val="00362D8F"/>
    <w:rsid w:val="00366586"/>
    <w:rsid w:val="00367724"/>
    <w:rsid w:val="003710BA"/>
    <w:rsid w:val="0037213B"/>
    <w:rsid w:val="003770F6"/>
    <w:rsid w:val="00380756"/>
    <w:rsid w:val="00382A70"/>
    <w:rsid w:val="00383230"/>
    <w:rsid w:val="00383E37"/>
    <w:rsid w:val="00385B49"/>
    <w:rsid w:val="00387D72"/>
    <w:rsid w:val="00393042"/>
    <w:rsid w:val="0039318E"/>
    <w:rsid w:val="00394AD5"/>
    <w:rsid w:val="0039642D"/>
    <w:rsid w:val="003973B6"/>
    <w:rsid w:val="00397482"/>
    <w:rsid w:val="003A2E40"/>
    <w:rsid w:val="003A6965"/>
    <w:rsid w:val="003B0158"/>
    <w:rsid w:val="003B40B6"/>
    <w:rsid w:val="003B556E"/>
    <w:rsid w:val="003B56DB"/>
    <w:rsid w:val="003B755E"/>
    <w:rsid w:val="003C020C"/>
    <w:rsid w:val="003C0F42"/>
    <w:rsid w:val="003C228E"/>
    <w:rsid w:val="003C51E7"/>
    <w:rsid w:val="003C6893"/>
    <w:rsid w:val="003C6DE2"/>
    <w:rsid w:val="003D1EFD"/>
    <w:rsid w:val="003D28BF"/>
    <w:rsid w:val="003D4215"/>
    <w:rsid w:val="003D4C47"/>
    <w:rsid w:val="003D7719"/>
    <w:rsid w:val="003E09BF"/>
    <w:rsid w:val="003E121F"/>
    <w:rsid w:val="003E40EE"/>
    <w:rsid w:val="003F1C1B"/>
    <w:rsid w:val="003F3A2F"/>
    <w:rsid w:val="003F4288"/>
    <w:rsid w:val="003F7215"/>
    <w:rsid w:val="003F7458"/>
    <w:rsid w:val="00401144"/>
    <w:rsid w:val="0040264E"/>
    <w:rsid w:val="0040449B"/>
    <w:rsid w:val="00404831"/>
    <w:rsid w:val="00404B02"/>
    <w:rsid w:val="0040550C"/>
    <w:rsid w:val="00405C8A"/>
    <w:rsid w:val="00406E30"/>
    <w:rsid w:val="00407661"/>
    <w:rsid w:val="00410314"/>
    <w:rsid w:val="00412063"/>
    <w:rsid w:val="004129FB"/>
    <w:rsid w:val="00412EB1"/>
    <w:rsid w:val="00413DDE"/>
    <w:rsid w:val="00414118"/>
    <w:rsid w:val="00416084"/>
    <w:rsid w:val="004217AD"/>
    <w:rsid w:val="0042211A"/>
    <w:rsid w:val="00423540"/>
    <w:rsid w:val="00424F8C"/>
    <w:rsid w:val="00425551"/>
    <w:rsid w:val="00426275"/>
    <w:rsid w:val="004271BA"/>
    <w:rsid w:val="004303FF"/>
    <w:rsid w:val="00430497"/>
    <w:rsid w:val="00430EA5"/>
    <w:rsid w:val="00434DC1"/>
    <w:rsid w:val="004350F4"/>
    <w:rsid w:val="00440DF4"/>
    <w:rsid w:val="004412A0"/>
    <w:rsid w:val="00442337"/>
    <w:rsid w:val="0044420A"/>
    <w:rsid w:val="00445A37"/>
    <w:rsid w:val="00446408"/>
    <w:rsid w:val="00446F0F"/>
    <w:rsid w:val="00450ACA"/>
    <w:rsid w:val="00450F27"/>
    <w:rsid w:val="004510E5"/>
    <w:rsid w:val="004537A9"/>
    <w:rsid w:val="00456A75"/>
    <w:rsid w:val="00457A19"/>
    <w:rsid w:val="00461E39"/>
    <w:rsid w:val="00462D3A"/>
    <w:rsid w:val="004633C3"/>
    <w:rsid w:val="00463521"/>
    <w:rsid w:val="00463746"/>
    <w:rsid w:val="00464C1B"/>
    <w:rsid w:val="00471125"/>
    <w:rsid w:val="0047437A"/>
    <w:rsid w:val="0047471D"/>
    <w:rsid w:val="00480C6F"/>
    <w:rsid w:val="00480E42"/>
    <w:rsid w:val="004838E5"/>
    <w:rsid w:val="00484C5D"/>
    <w:rsid w:val="0048543E"/>
    <w:rsid w:val="00485600"/>
    <w:rsid w:val="004868C1"/>
    <w:rsid w:val="0048750F"/>
    <w:rsid w:val="0049019A"/>
    <w:rsid w:val="00490E40"/>
    <w:rsid w:val="004922D6"/>
    <w:rsid w:val="004A17E9"/>
    <w:rsid w:val="004A45FA"/>
    <w:rsid w:val="004A495F"/>
    <w:rsid w:val="004A7544"/>
    <w:rsid w:val="004B026C"/>
    <w:rsid w:val="004B1E30"/>
    <w:rsid w:val="004B2018"/>
    <w:rsid w:val="004B33B6"/>
    <w:rsid w:val="004B6B0F"/>
    <w:rsid w:val="004C54E5"/>
    <w:rsid w:val="004C70BC"/>
    <w:rsid w:val="004C7DC8"/>
    <w:rsid w:val="004D21B0"/>
    <w:rsid w:val="004D4B16"/>
    <w:rsid w:val="004D737D"/>
    <w:rsid w:val="004E2659"/>
    <w:rsid w:val="004E39EE"/>
    <w:rsid w:val="004E475C"/>
    <w:rsid w:val="004E56E0"/>
    <w:rsid w:val="004E7329"/>
    <w:rsid w:val="004F0CAC"/>
    <w:rsid w:val="004F0E4E"/>
    <w:rsid w:val="004F2CB0"/>
    <w:rsid w:val="004F3605"/>
    <w:rsid w:val="004F46BC"/>
    <w:rsid w:val="004F46DA"/>
    <w:rsid w:val="004F5EA4"/>
    <w:rsid w:val="004F6450"/>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308DB"/>
    <w:rsid w:val="00530A2E"/>
    <w:rsid w:val="00530AB0"/>
    <w:rsid w:val="00530FBE"/>
    <w:rsid w:val="00532396"/>
    <w:rsid w:val="00532475"/>
    <w:rsid w:val="005327A9"/>
    <w:rsid w:val="00533159"/>
    <w:rsid w:val="005339DB"/>
    <w:rsid w:val="00534C89"/>
    <w:rsid w:val="0053683D"/>
    <w:rsid w:val="00540543"/>
    <w:rsid w:val="00541573"/>
    <w:rsid w:val="0054348A"/>
    <w:rsid w:val="005462A3"/>
    <w:rsid w:val="00546F3F"/>
    <w:rsid w:val="0055238A"/>
    <w:rsid w:val="00555DAB"/>
    <w:rsid w:val="0056696E"/>
    <w:rsid w:val="00571777"/>
    <w:rsid w:val="00571C1C"/>
    <w:rsid w:val="00573D72"/>
    <w:rsid w:val="005770D3"/>
    <w:rsid w:val="005809BC"/>
    <w:rsid w:val="00580FF5"/>
    <w:rsid w:val="0058519C"/>
    <w:rsid w:val="00585E1D"/>
    <w:rsid w:val="0059149A"/>
    <w:rsid w:val="00594201"/>
    <w:rsid w:val="00594A05"/>
    <w:rsid w:val="0059545B"/>
    <w:rsid w:val="005956EE"/>
    <w:rsid w:val="00597A14"/>
    <w:rsid w:val="005A083E"/>
    <w:rsid w:val="005A0BC4"/>
    <w:rsid w:val="005A1362"/>
    <w:rsid w:val="005A2E60"/>
    <w:rsid w:val="005A3719"/>
    <w:rsid w:val="005A6BC8"/>
    <w:rsid w:val="005A7ACA"/>
    <w:rsid w:val="005B275F"/>
    <w:rsid w:val="005B4802"/>
    <w:rsid w:val="005C149E"/>
    <w:rsid w:val="005C1EA6"/>
    <w:rsid w:val="005C43AE"/>
    <w:rsid w:val="005C75EB"/>
    <w:rsid w:val="005D0B99"/>
    <w:rsid w:val="005D308E"/>
    <w:rsid w:val="005D3A48"/>
    <w:rsid w:val="005D7AF8"/>
    <w:rsid w:val="005E17BF"/>
    <w:rsid w:val="005E26E0"/>
    <w:rsid w:val="005E2BA9"/>
    <w:rsid w:val="005E366A"/>
    <w:rsid w:val="005E7A95"/>
    <w:rsid w:val="005F0578"/>
    <w:rsid w:val="005F2145"/>
    <w:rsid w:val="005F2190"/>
    <w:rsid w:val="005F66C1"/>
    <w:rsid w:val="006016E1"/>
    <w:rsid w:val="00602D27"/>
    <w:rsid w:val="00603725"/>
    <w:rsid w:val="006037FA"/>
    <w:rsid w:val="006042F0"/>
    <w:rsid w:val="006144A1"/>
    <w:rsid w:val="00615EBB"/>
    <w:rsid w:val="00616096"/>
    <w:rsid w:val="006160A2"/>
    <w:rsid w:val="00617D7F"/>
    <w:rsid w:val="006235D1"/>
    <w:rsid w:val="00623C5D"/>
    <w:rsid w:val="00624199"/>
    <w:rsid w:val="0062564F"/>
    <w:rsid w:val="00627A97"/>
    <w:rsid w:val="006302AA"/>
    <w:rsid w:val="006363BD"/>
    <w:rsid w:val="006412DC"/>
    <w:rsid w:val="006418C7"/>
    <w:rsid w:val="006422EC"/>
    <w:rsid w:val="006423D3"/>
    <w:rsid w:val="00642BC6"/>
    <w:rsid w:val="00644790"/>
    <w:rsid w:val="00645629"/>
    <w:rsid w:val="006501AF"/>
    <w:rsid w:val="00650DDE"/>
    <w:rsid w:val="00653BCF"/>
    <w:rsid w:val="0065505B"/>
    <w:rsid w:val="00656C64"/>
    <w:rsid w:val="006602B7"/>
    <w:rsid w:val="00664177"/>
    <w:rsid w:val="00665238"/>
    <w:rsid w:val="006670AC"/>
    <w:rsid w:val="00672307"/>
    <w:rsid w:val="00672FF3"/>
    <w:rsid w:val="006753F4"/>
    <w:rsid w:val="00675795"/>
    <w:rsid w:val="006808C6"/>
    <w:rsid w:val="00682668"/>
    <w:rsid w:val="006847A5"/>
    <w:rsid w:val="0068653F"/>
    <w:rsid w:val="00692A68"/>
    <w:rsid w:val="00695D85"/>
    <w:rsid w:val="006A30A2"/>
    <w:rsid w:val="006A5F1F"/>
    <w:rsid w:val="006A5FB8"/>
    <w:rsid w:val="006A6D23"/>
    <w:rsid w:val="006B08C2"/>
    <w:rsid w:val="006B157C"/>
    <w:rsid w:val="006B2047"/>
    <w:rsid w:val="006B25DE"/>
    <w:rsid w:val="006B6897"/>
    <w:rsid w:val="006B7A1E"/>
    <w:rsid w:val="006C1C3B"/>
    <w:rsid w:val="006C281A"/>
    <w:rsid w:val="006C4E43"/>
    <w:rsid w:val="006C59C7"/>
    <w:rsid w:val="006C5A9E"/>
    <w:rsid w:val="006C643E"/>
    <w:rsid w:val="006D0BB0"/>
    <w:rsid w:val="006D2932"/>
    <w:rsid w:val="006D3671"/>
    <w:rsid w:val="006D4176"/>
    <w:rsid w:val="006D473D"/>
    <w:rsid w:val="006D4B9B"/>
    <w:rsid w:val="006D60C6"/>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235"/>
    <w:rsid w:val="00705FD8"/>
    <w:rsid w:val="0070646B"/>
    <w:rsid w:val="00710804"/>
    <w:rsid w:val="00711C15"/>
    <w:rsid w:val="007130A2"/>
    <w:rsid w:val="00714B51"/>
    <w:rsid w:val="00715463"/>
    <w:rsid w:val="00716D9D"/>
    <w:rsid w:val="00720C2D"/>
    <w:rsid w:val="00721C5F"/>
    <w:rsid w:val="00722178"/>
    <w:rsid w:val="00730655"/>
    <w:rsid w:val="00731D77"/>
    <w:rsid w:val="00732360"/>
    <w:rsid w:val="0073390A"/>
    <w:rsid w:val="00734E64"/>
    <w:rsid w:val="00735653"/>
    <w:rsid w:val="00736B37"/>
    <w:rsid w:val="00736FF1"/>
    <w:rsid w:val="00740A35"/>
    <w:rsid w:val="007455A0"/>
    <w:rsid w:val="0074691A"/>
    <w:rsid w:val="007520B4"/>
    <w:rsid w:val="00754449"/>
    <w:rsid w:val="0075643F"/>
    <w:rsid w:val="00763599"/>
    <w:rsid w:val="00764BD7"/>
    <w:rsid w:val="007655D5"/>
    <w:rsid w:val="00765AFA"/>
    <w:rsid w:val="00770687"/>
    <w:rsid w:val="0077486F"/>
    <w:rsid w:val="007763C1"/>
    <w:rsid w:val="00777E82"/>
    <w:rsid w:val="00781359"/>
    <w:rsid w:val="00786921"/>
    <w:rsid w:val="0078768B"/>
    <w:rsid w:val="007947A0"/>
    <w:rsid w:val="00797D07"/>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3FD"/>
    <w:rsid w:val="007D51AA"/>
    <w:rsid w:val="007D75E5"/>
    <w:rsid w:val="007D773E"/>
    <w:rsid w:val="007E0063"/>
    <w:rsid w:val="007E066E"/>
    <w:rsid w:val="007E1356"/>
    <w:rsid w:val="007E20FC"/>
    <w:rsid w:val="007E4CC0"/>
    <w:rsid w:val="007E7062"/>
    <w:rsid w:val="007F0E1E"/>
    <w:rsid w:val="007F17EA"/>
    <w:rsid w:val="007F2126"/>
    <w:rsid w:val="007F29A7"/>
    <w:rsid w:val="007F6885"/>
    <w:rsid w:val="008004B4"/>
    <w:rsid w:val="008018FD"/>
    <w:rsid w:val="0080238E"/>
    <w:rsid w:val="00803231"/>
    <w:rsid w:val="00805009"/>
    <w:rsid w:val="00805B9E"/>
    <w:rsid w:val="00805BE8"/>
    <w:rsid w:val="00806F9D"/>
    <w:rsid w:val="00807CD8"/>
    <w:rsid w:val="00816078"/>
    <w:rsid w:val="008177E3"/>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814"/>
    <w:rsid w:val="008429AD"/>
    <w:rsid w:val="008429DB"/>
    <w:rsid w:val="00850332"/>
    <w:rsid w:val="00850A08"/>
    <w:rsid w:val="00850C75"/>
    <w:rsid w:val="00850E39"/>
    <w:rsid w:val="0085477A"/>
    <w:rsid w:val="00855107"/>
    <w:rsid w:val="00855173"/>
    <w:rsid w:val="008557D9"/>
    <w:rsid w:val="00855BF7"/>
    <w:rsid w:val="00856214"/>
    <w:rsid w:val="00862089"/>
    <w:rsid w:val="00865362"/>
    <w:rsid w:val="00866D5B"/>
    <w:rsid w:val="00866FF5"/>
    <w:rsid w:val="00871106"/>
    <w:rsid w:val="008722C5"/>
    <w:rsid w:val="0087332D"/>
    <w:rsid w:val="00873E1F"/>
    <w:rsid w:val="00874875"/>
    <w:rsid w:val="00874C16"/>
    <w:rsid w:val="00876540"/>
    <w:rsid w:val="00885109"/>
    <w:rsid w:val="00886D1F"/>
    <w:rsid w:val="008908C8"/>
    <w:rsid w:val="00891EE1"/>
    <w:rsid w:val="00893987"/>
    <w:rsid w:val="00893DC4"/>
    <w:rsid w:val="00894DC9"/>
    <w:rsid w:val="008963EF"/>
    <w:rsid w:val="0089688E"/>
    <w:rsid w:val="00897A1C"/>
    <w:rsid w:val="008A0194"/>
    <w:rsid w:val="008A1FBE"/>
    <w:rsid w:val="008A2E0E"/>
    <w:rsid w:val="008A607E"/>
    <w:rsid w:val="008B1BEA"/>
    <w:rsid w:val="008B3194"/>
    <w:rsid w:val="008B5AE7"/>
    <w:rsid w:val="008B655F"/>
    <w:rsid w:val="008C25F2"/>
    <w:rsid w:val="008C41A4"/>
    <w:rsid w:val="008C60E9"/>
    <w:rsid w:val="008C67FC"/>
    <w:rsid w:val="008D169C"/>
    <w:rsid w:val="008D1B7C"/>
    <w:rsid w:val="008D34FD"/>
    <w:rsid w:val="008D6657"/>
    <w:rsid w:val="008E1F60"/>
    <w:rsid w:val="008E307E"/>
    <w:rsid w:val="008E345A"/>
    <w:rsid w:val="008E35CB"/>
    <w:rsid w:val="008E42A5"/>
    <w:rsid w:val="008E522F"/>
    <w:rsid w:val="008E6A81"/>
    <w:rsid w:val="008E7DBE"/>
    <w:rsid w:val="008E7FD2"/>
    <w:rsid w:val="008F1D72"/>
    <w:rsid w:val="008F4DD1"/>
    <w:rsid w:val="008F5007"/>
    <w:rsid w:val="008F6056"/>
    <w:rsid w:val="00902C07"/>
    <w:rsid w:val="00905804"/>
    <w:rsid w:val="00907FB6"/>
    <w:rsid w:val="009101E2"/>
    <w:rsid w:val="00910FEE"/>
    <w:rsid w:val="009128D8"/>
    <w:rsid w:val="00915D73"/>
    <w:rsid w:val="00916077"/>
    <w:rsid w:val="00916460"/>
    <w:rsid w:val="009170A2"/>
    <w:rsid w:val="00917AFA"/>
    <w:rsid w:val="009208A6"/>
    <w:rsid w:val="00924514"/>
    <w:rsid w:val="00924B30"/>
    <w:rsid w:val="00925086"/>
    <w:rsid w:val="00927316"/>
    <w:rsid w:val="00927D6B"/>
    <w:rsid w:val="00927F73"/>
    <w:rsid w:val="0093133D"/>
    <w:rsid w:val="0093276D"/>
    <w:rsid w:val="00933D12"/>
    <w:rsid w:val="00934263"/>
    <w:rsid w:val="00934D47"/>
    <w:rsid w:val="00937065"/>
    <w:rsid w:val="0093720D"/>
    <w:rsid w:val="00940285"/>
    <w:rsid w:val="009415B0"/>
    <w:rsid w:val="00942957"/>
    <w:rsid w:val="00943F8A"/>
    <w:rsid w:val="009443D9"/>
    <w:rsid w:val="00947E7E"/>
    <w:rsid w:val="0095139A"/>
    <w:rsid w:val="00951F34"/>
    <w:rsid w:val="00953E16"/>
    <w:rsid w:val="009542AC"/>
    <w:rsid w:val="0095588F"/>
    <w:rsid w:val="00960781"/>
    <w:rsid w:val="009615BB"/>
    <w:rsid w:val="00961BB2"/>
    <w:rsid w:val="00961F47"/>
    <w:rsid w:val="00962108"/>
    <w:rsid w:val="009638D6"/>
    <w:rsid w:val="009707DC"/>
    <w:rsid w:val="0097216A"/>
    <w:rsid w:val="00973231"/>
    <w:rsid w:val="00973537"/>
    <w:rsid w:val="0097408E"/>
    <w:rsid w:val="00974BB2"/>
    <w:rsid w:val="00974EBA"/>
    <w:rsid w:val="00974FA7"/>
    <w:rsid w:val="009756E5"/>
    <w:rsid w:val="009771F3"/>
    <w:rsid w:val="00977A8C"/>
    <w:rsid w:val="00980C57"/>
    <w:rsid w:val="009815AC"/>
    <w:rsid w:val="009836E0"/>
    <w:rsid w:val="00983910"/>
    <w:rsid w:val="00987A26"/>
    <w:rsid w:val="009932AC"/>
    <w:rsid w:val="009936FF"/>
    <w:rsid w:val="009942A2"/>
    <w:rsid w:val="00994351"/>
    <w:rsid w:val="00995BF8"/>
    <w:rsid w:val="00996A8F"/>
    <w:rsid w:val="009A1DBF"/>
    <w:rsid w:val="009A534D"/>
    <w:rsid w:val="009A5A0B"/>
    <w:rsid w:val="009A68E6"/>
    <w:rsid w:val="009A6F59"/>
    <w:rsid w:val="009A7598"/>
    <w:rsid w:val="009B0E58"/>
    <w:rsid w:val="009B1DF8"/>
    <w:rsid w:val="009B36E5"/>
    <w:rsid w:val="009B3D20"/>
    <w:rsid w:val="009B5418"/>
    <w:rsid w:val="009B7CF9"/>
    <w:rsid w:val="009C0727"/>
    <w:rsid w:val="009C3C80"/>
    <w:rsid w:val="009C492F"/>
    <w:rsid w:val="009C5341"/>
    <w:rsid w:val="009C6A5D"/>
    <w:rsid w:val="009D0E4C"/>
    <w:rsid w:val="009D2FF2"/>
    <w:rsid w:val="009D3226"/>
    <w:rsid w:val="009D3385"/>
    <w:rsid w:val="009D793C"/>
    <w:rsid w:val="009E16A9"/>
    <w:rsid w:val="009E375F"/>
    <w:rsid w:val="009E39D4"/>
    <w:rsid w:val="009E433B"/>
    <w:rsid w:val="009E5401"/>
    <w:rsid w:val="009E5514"/>
    <w:rsid w:val="009E7A0F"/>
    <w:rsid w:val="009F6ED1"/>
    <w:rsid w:val="00A02AF1"/>
    <w:rsid w:val="00A0758F"/>
    <w:rsid w:val="00A07C3C"/>
    <w:rsid w:val="00A10D11"/>
    <w:rsid w:val="00A1570A"/>
    <w:rsid w:val="00A17866"/>
    <w:rsid w:val="00A17D27"/>
    <w:rsid w:val="00A20C21"/>
    <w:rsid w:val="00A20F7C"/>
    <w:rsid w:val="00A211B4"/>
    <w:rsid w:val="00A223CF"/>
    <w:rsid w:val="00A224BE"/>
    <w:rsid w:val="00A2279E"/>
    <w:rsid w:val="00A23134"/>
    <w:rsid w:val="00A240CC"/>
    <w:rsid w:val="00A31C17"/>
    <w:rsid w:val="00A33DDF"/>
    <w:rsid w:val="00A34547"/>
    <w:rsid w:val="00A36D10"/>
    <w:rsid w:val="00A376B7"/>
    <w:rsid w:val="00A411F4"/>
    <w:rsid w:val="00A41BF5"/>
    <w:rsid w:val="00A42355"/>
    <w:rsid w:val="00A42A8C"/>
    <w:rsid w:val="00A44778"/>
    <w:rsid w:val="00A469E7"/>
    <w:rsid w:val="00A46BB7"/>
    <w:rsid w:val="00A52493"/>
    <w:rsid w:val="00A525F2"/>
    <w:rsid w:val="00A604A4"/>
    <w:rsid w:val="00A61B7D"/>
    <w:rsid w:val="00A6381D"/>
    <w:rsid w:val="00A6583E"/>
    <w:rsid w:val="00A6605B"/>
    <w:rsid w:val="00A66ADC"/>
    <w:rsid w:val="00A7147D"/>
    <w:rsid w:val="00A72A0D"/>
    <w:rsid w:val="00A72E73"/>
    <w:rsid w:val="00A80019"/>
    <w:rsid w:val="00A81B15"/>
    <w:rsid w:val="00A8224A"/>
    <w:rsid w:val="00A83203"/>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648"/>
    <w:rsid w:val="00AA1CFD"/>
    <w:rsid w:val="00AA2239"/>
    <w:rsid w:val="00AA33D2"/>
    <w:rsid w:val="00AA538F"/>
    <w:rsid w:val="00AA5588"/>
    <w:rsid w:val="00AA58DC"/>
    <w:rsid w:val="00AA6358"/>
    <w:rsid w:val="00AB0C57"/>
    <w:rsid w:val="00AB1195"/>
    <w:rsid w:val="00AB33B7"/>
    <w:rsid w:val="00AB4182"/>
    <w:rsid w:val="00AB4B0A"/>
    <w:rsid w:val="00AC27DB"/>
    <w:rsid w:val="00AC46B1"/>
    <w:rsid w:val="00AC6D6B"/>
    <w:rsid w:val="00AD11E2"/>
    <w:rsid w:val="00AD17BC"/>
    <w:rsid w:val="00AD21B3"/>
    <w:rsid w:val="00AD565F"/>
    <w:rsid w:val="00AD6425"/>
    <w:rsid w:val="00AD71DF"/>
    <w:rsid w:val="00AD7275"/>
    <w:rsid w:val="00AD7736"/>
    <w:rsid w:val="00AE10CE"/>
    <w:rsid w:val="00AE17AC"/>
    <w:rsid w:val="00AE41F2"/>
    <w:rsid w:val="00AE4A1E"/>
    <w:rsid w:val="00AE70D4"/>
    <w:rsid w:val="00AE7868"/>
    <w:rsid w:val="00AF0407"/>
    <w:rsid w:val="00AF049B"/>
    <w:rsid w:val="00AF08C0"/>
    <w:rsid w:val="00AF3464"/>
    <w:rsid w:val="00AF4D8B"/>
    <w:rsid w:val="00B04A5D"/>
    <w:rsid w:val="00B04C5D"/>
    <w:rsid w:val="00B055FA"/>
    <w:rsid w:val="00B067CA"/>
    <w:rsid w:val="00B12B26"/>
    <w:rsid w:val="00B1367A"/>
    <w:rsid w:val="00B13CFF"/>
    <w:rsid w:val="00B163F8"/>
    <w:rsid w:val="00B16565"/>
    <w:rsid w:val="00B2472D"/>
    <w:rsid w:val="00B24CA0"/>
    <w:rsid w:val="00B2549F"/>
    <w:rsid w:val="00B26C53"/>
    <w:rsid w:val="00B278AF"/>
    <w:rsid w:val="00B31CC5"/>
    <w:rsid w:val="00B3225E"/>
    <w:rsid w:val="00B34945"/>
    <w:rsid w:val="00B34B54"/>
    <w:rsid w:val="00B4108D"/>
    <w:rsid w:val="00B42C86"/>
    <w:rsid w:val="00B43513"/>
    <w:rsid w:val="00B44901"/>
    <w:rsid w:val="00B467AA"/>
    <w:rsid w:val="00B57265"/>
    <w:rsid w:val="00B633AE"/>
    <w:rsid w:val="00B665D2"/>
    <w:rsid w:val="00B66ABD"/>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7725"/>
    <w:rsid w:val="00B87AFA"/>
    <w:rsid w:val="00BA259A"/>
    <w:rsid w:val="00BA259C"/>
    <w:rsid w:val="00BA29D3"/>
    <w:rsid w:val="00BA307F"/>
    <w:rsid w:val="00BA5280"/>
    <w:rsid w:val="00BA7B94"/>
    <w:rsid w:val="00BB14F1"/>
    <w:rsid w:val="00BB4AAC"/>
    <w:rsid w:val="00BB572E"/>
    <w:rsid w:val="00BB74FD"/>
    <w:rsid w:val="00BB7E5F"/>
    <w:rsid w:val="00BC167A"/>
    <w:rsid w:val="00BC1AF0"/>
    <w:rsid w:val="00BC526D"/>
    <w:rsid w:val="00BC5982"/>
    <w:rsid w:val="00BC5D73"/>
    <w:rsid w:val="00BC60BF"/>
    <w:rsid w:val="00BD03B5"/>
    <w:rsid w:val="00BD20A9"/>
    <w:rsid w:val="00BD28BF"/>
    <w:rsid w:val="00BD2D12"/>
    <w:rsid w:val="00BD6404"/>
    <w:rsid w:val="00BD648B"/>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329B"/>
    <w:rsid w:val="00C1572F"/>
    <w:rsid w:val="00C16374"/>
    <w:rsid w:val="00C16957"/>
    <w:rsid w:val="00C24B15"/>
    <w:rsid w:val="00C24C05"/>
    <w:rsid w:val="00C24D2F"/>
    <w:rsid w:val="00C258AD"/>
    <w:rsid w:val="00C26222"/>
    <w:rsid w:val="00C30748"/>
    <w:rsid w:val="00C30BA7"/>
    <w:rsid w:val="00C31283"/>
    <w:rsid w:val="00C32A84"/>
    <w:rsid w:val="00C33C48"/>
    <w:rsid w:val="00C340E5"/>
    <w:rsid w:val="00C35AA7"/>
    <w:rsid w:val="00C37B03"/>
    <w:rsid w:val="00C404C3"/>
    <w:rsid w:val="00C41532"/>
    <w:rsid w:val="00C43BA1"/>
    <w:rsid w:val="00C43DAB"/>
    <w:rsid w:val="00C47F08"/>
    <w:rsid w:val="00C514A6"/>
    <w:rsid w:val="00C5739F"/>
    <w:rsid w:val="00C57CF0"/>
    <w:rsid w:val="00C57E30"/>
    <w:rsid w:val="00C60E6C"/>
    <w:rsid w:val="00C63366"/>
    <w:rsid w:val="00C63557"/>
    <w:rsid w:val="00C649BD"/>
    <w:rsid w:val="00C65891"/>
    <w:rsid w:val="00C66241"/>
    <w:rsid w:val="00C66AC9"/>
    <w:rsid w:val="00C709FD"/>
    <w:rsid w:val="00C712E9"/>
    <w:rsid w:val="00C717BC"/>
    <w:rsid w:val="00C724D3"/>
    <w:rsid w:val="00C72951"/>
    <w:rsid w:val="00C73BF3"/>
    <w:rsid w:val="00C75850"/>
    <w:rsid w:val="00C77DD9"/>
    <w:rsid w:val="00C807D5"/>
    <w:rsid w:val="00C821B9"/>
    <w:rsid w:val="00C83BE6"/>
    <w:rsid w:val="00C841C8"/>
    <w:rsid w:val="00C84918"/>
    <w:rsid w:val="00C85255"/>
    <w:rsid w:val="00C85354"/>
    <w:rsid w:val="00C86ABA"/>
    <w:rsid w:val="00C92BF7"/>
    <w:rsid w:val="00C943F3"/>
    <w:rsid w:val="00C9525A"/>
    <w:rsid w:val="00C96450"/>
    <w:rsid w:val="00CA08C6"/>
    <w:rsid w:val="00CA0A77"/>
    <w:rsid w:val="00CA0E26"/>
    <w:rsid w:val="00CA14FB"/>
    <w:rsid w:val="00CA2729"/>
    <w:rsid w:val="00CA3057"/>
    <w:rsid w:val="00CA45F8"/>
    <w:rsid w:val="00CB0305"/>
    <w:rsid w:val="00CB33C7"/>
    <w:rsid w:val="00CB5778"/>
    <w:rsid w:val="00CB5A00"/>
    <w:rsid w:val="00CB6DA7"/>
    <w:rsid w:val="00CB6FB4"/>
    <w:rsid w:val="00CB7DB9"/>
    <w:rsid w:val="00CB7E4C"/>
    <w:rsid w:val="00CC25B4"/>
    <w:rsid w:val="00CC3159"/>
    <w:rsid w:val="00CC3A22"/>
    <w:rsid w:val="00CC5F4E"/>
    <w:rsid w:val="00CC5F88"/>
    <w:rsid w:val="00CC69C8"/>
    <w:rsid w:val="00CC77A2"/>
    <w:rsid w:val="00CD0FA9"/>
    <w:rsid w:val="00CD307E"/>
    <w:rsid w:val="00CD629F"/>
    <w:rsid w:val="00CD6A1B"/>
    <w:rsid w:val="00CE0A7F"/>
    <w:rsid w:val="00CE1718"/>
    <w:rsid w:val="00CE2C9E"/>
    <w:rsid w:val="00CE50DB"/>
    <w:rsid w:val="00CE6646"/>
    <w:rsid w:val="00CF4156"/>
    <w:rsid w:val="00D0036C"/>
    <w:rsid w:val="00D03D00"/>
    <w:rsid w:val="00D05C30"/>
    <w:rsid w:val="00D061E3"/>
    <w:rsid w:val="00D10052"/>
    <w:rsid w:val="00D11359"/>
    <w:rsid w:val="00D115F6"/>
    <w:rsid w:val="00D12EE3"/>
    <w:rsid w:val="00D13C7E"/>
    <w:rsid w:val="00D27012"/>
    <w:rsid w:val="00D3188C"/>
    <w:rsid w:val="00D32D29"/>
    <w:rsid w:val="00D32ED7"/>
    <w:rsid w:val="00D331CB"/>
    <w:rsid w:val="00D35F9B"/>
    <w:rsid w:val="00D36B69"/>
    <w:rsid w:val="00D408DD"/>
    <w:rsid w:val="00D458F8"/>
    <w:rsid w:val="00D45D72"/>
    <w:rsid w:val="00D520E4"/>
    <w:rsid w:val="00D53A38"/>
    <w:rsid w:val="00D543EE"/>
    <w:rsid w:val="00D575B5"/>
    <w:rsid w:val="00D575DD"/>
    <w:rsid w:val="00D57DFA"/>
    <w:rsid w:val="00D60354"/>
    <w:rsid w:val="00D67FCF"/>
    <w:rsid w:val="00D709CE"/>
    <w:rsid w:val="00D71F73"/>
    <w:rsid w:val="00D806AA"/>
    <w:rsid w:val="00D80786"/>
    <w:rsid w:val="00D81CAB"/>
    <w:rsid w:val="00D8422A"/>
    <w:rsid w:val="00D8576F"/>
    <w:rsid w:val="00D8677F"/>
    <w:rsid w:val="00D90072"/>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E284A"/>
    <w:rsid w:val="00DE31F0"/>
    <w:rsid w:val="00DE3D1C"/>
    <w:rsid w:val="00DE557A"/>
    <w:rsid w:val="00DE606E"/>
    <w:rsid w:val="00DF20C1"/>
    <w:rsid w:val="00DF5E90"/>
    <w:rsid w:val="00E00B1D"/>
    <w:rsid w:val="00E00CCD"/>
    <w:rsid w:val="00E01C41"/>
    <w:rsid w:val="00E0227D"/>
    <w:rsid w:val="00E02894"/>
    <w:rsid w:val="00E04B84"/>
    <w:rsid w:val="00E06466"/>
    <w:rsid w:val="00E06835"/>
    <w:rsid w:val="00E06FDA"/>
    <w:rsid w:val="00E11978"/>
    <w:rsid w:val="00E120AC"/>
    <w:rsid w:val="00E12E9E"/>
    <w:rsid w:val="00E137DD"/>
    <w:rsid w:val="00E13C4E"/>
    <w:rsid w:val="00E149DB"/>
    <w:rsid w:val="00E160A5"/>
    <w:rsid w:val="00E160A8"/>
    <w:rsid w:val="00E160FE"/>
    <w:rsid w:val="00E1713D"/>
    <w:rsid w:val="00E20A43"/>
    <w:rsid w:val="00E23898"/>
    <w:rsid w:val="00E319F1"/>
    <w:rsid w:val="00E33CD2"/>
    <w:rsid w:val="00E40E90"/>
    <w:rsid w:val="00E45C7E"/>
    <w:rsid w:val="00E479B7"/>
    <w:rsid w:val="00E51A47"/>
    <w:rsid w:val="00E52843"/>
    <w:rsid w:val="00E531EB"/>
    <w:rsid w:val="00E5324F"/>
    <w:rsid w:val="00E54874"/>
    <w:rsid w:val="00E54B6F"/>
    <w:rsid w:val="00E55ACA"/>
    <w:rsid w:val="00E56771"/>
    <w:rsid w:val="00E57B74"/>
    <w:rsid w:val="00E64508"/>
    <w:rsid w:val="00E65680"/>
    <w:rsid w:val="00E65BC6"/>
    <w:rsid w:val="00E661FF"/>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74E"/>
    <w:rsid w:val="00E947CD"/>
    <w:rsid w:val="00E94F54"/>
    <w:rsid w:val="00E97AD5"/>
    <w:rsid w:val="00E97C63"/>
    <w:rsid w:val="00EA1111"/>
    <w:rsid w:val="00EA20C7"/>
    <w:rsid w:val="00EA3B4F"/>
    <w:rsid w:val="00EA3C24"/>
    <w:rsid w:val="00EA3E57"/>
    <w:rsid w:val="00EA73DF"/>
    <w:rsid w:val="00EA7C49"/>
    <w:rsid w:val="00EB61AE"/>
    <w:rsid w:val="00EB739F"/>
    <w:rsid w:val="00EC322D"/>
    <w:rsid w:val="00EC4548"/>
    <w:rsid w:val="00EC4E22"/>
    <w:rsid w:val="00EC6AE8"/>
    <w:rsid w:val="00ED383A"/>
    <w:rsid w:val="00ED729F"/>
    <w:rsid w:val="00ED7724"/>
    <w:rsid w:val="00EE1080"/>
    <w:rsid w:val="00EE241C"/>
    <w:rsid w:val="00EE3BF7"/>
    <w:rsid w:val="00EE4B9B"/>
    <w:rsid w:val="00EE7046"/>
    <w:rsid w:val="00EE7254"/>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0AA3"/>
    <w:rsid w:val="00F115F5"/>
    <w:rsid w:val="00F1254E"/>
    <w:rsid w:val="00F13D05"/>
    <w:rsid w:val="00F15A5D"/>
    <w:rsid w:val="00F163A8"/>
    <w:rsid w:val="00F1679D"/>
    <w:rsid w:val="00F1682C"/>
    <w:rsid w:val="00F20B91"/>
    <w:rsid w:val="00F21139"/>
    <w:rsid w:val="00F217F6"/>
    <w:rsid w:val="00F21D78"/>
    <w:rsid w:val="00F22136"/>
    <w:rsid w:val="00F24B8B"/>
    <w:rsid w:val="00F30D2E"/>
    <w:rsid w:val="00F3177F"/>
    <w:rsid w:val="00F341CA"/>
    <w:rsid w:val="00F35516"/>
    <w:rsid w:val="00F35790"/>
    <w:rsid w:val="00F359A9"/>
    <w:rsid w:val="00F35BF4"/>
    <w:rsid w:val="00F4136D"/>
    <w:rsid w:val="00F4212E"/>
    <w:rsid w:val="00F42728"/>
    <w:rsid w:val="00F42C20"/>
    <w:rsid w:val="00F43E34"/>
    <w:rsid w:val="00F447CF"/>
    <w:rsid w:val="00F52F66"/>
    <w:rsid w:val="00F53053"/>
    <w:rsid w:val="00F53FE2"/>
    <w:rsid w:val="00F55BFD"/>
    <w:rsid w:val="00F562DD"/>
    <w:rsid w:val="00F575FF"/>
    <w:rsid w:val="00F6082B"/>
    <w:rsid w:val="00F618EF"/>
    <w:rsid w:val="00F6421D"/>
    <w:rsid w:val="00F646BD"/>
    <w:rsid w:val="00F65582"/>
    <w:rsid w:val="00F66E75"/>
    <w:rsid w:val="00F70CBC"/>
    <w:rsid w:val="00F7113E"/>
    <w:rsid w:val="00F71D1A"/>
    <w:rsid w:val="00F73E97"/>
    <w:rsid w:val="00F762ED"/>
    <w:rsid w:val="00F773E7"/>
    <w:rsid w:val="00F77EB0"/>
    <w:rsid w:val="00F80444"/>
    <w:rsid w:val="00F83A57"/>
    <w:rsid w:val="00F84D73"/>
    <w:rsid w:val="00F87CDD"/>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B7A"/>
    <w:rsid w:val="00FB6CE3"/>
    <w:rsid w:val="00FB74E0"/>
    <w:rsid w:val="00FC051F"/>
    <w:rsid w:val="00FC06FF"/>
    <w:rsid w:val="00FC0CA6"/>
    <w:rsid w:val="00FC0DC1"/>
    <w:rsid w:val="00FC18B9"/>
    <w:rsid w:val="00FC41E7"/>
    <w:rsid w:val="00FC45F4"/>
    <w:rsid w:val="00FC69B4"/>
    <w:rsid w:val="00FD0694"/>
    <w:rsid w:val="00FD25BE"/>
    <w:rsid w:val="00FD2E70"/>
    <w:rsid w:val="00FD7AA7"/>
    <w:rsid w:val="00FE148E"/>
    <w:rsid w:val="00FE26E2"/>
    <w:rsid w:val="00FE34C2"/>
    <w:rsid w:val="00FE5C83"/>
    <w:rsid w:val="00FE701D"/>
    <w:rsid w:val="00FF1FCB"/>
    <w:rsid w:val="00FF52D4"/>
    <w:rsid w:val="00FF5370"/>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600"/>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947A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947A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 w:type="paragraph" w:customStyle="1" w:styleId="RAN4proposal">
    <w:name w:val="RAN4 proposal"/>
    <w:basedOn w:val="Caption"/>
    <w:next w:val="Normal"/>
    <w:qFormat/>
    <w:rsid w:val="00150B99"/>
    <w:pPr>
      <w:numPr>
        <w:numId w:val="30"/>
      </w:numPr>
      <w:spacing w:before="0" w:after="200" w:line="256" w:lineRule="auto"/>
    </w:pPr>
    <w:rPr>
      <w:rFonts w:asciiTheme="minorHAnsi" w:eastAsiaTheme="minorHAnsi" w:hAnsiTheme="minorHAnsi" w:cstheme="minorBidi"/>
      <w:iCs/>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5AIRPNAIUNRU-1328258698-20217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https://nokia.sharepoint.com/sites/c5g/5gradio/_layouts/15/DocIdRedir.aspx?ID=5AIRPNAIUNRU-1328258698-20217</Url>
      <Description>5AIRPNAIUNRU-1328258698-20217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CA782-9742-4833-82B8-F2434D8753CD}">
  <ds:schemaRefs>
    <ds:schemaRef ds:uri="http://schemas.openxmlformats.org/officeDocument/2006/bibliography"/>
  </ds:schemaRefs>
</ds:datastoreItem>
</file>

<file path=customXml/itemProps3.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4.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6.xml><?xml version="1.0" encoding="utf-8"?>
<ds:datastoreItem xmlns:ds="http://schemas.openxmlformats.org/officeDocument/2006/customXml" ds:itemID="{1C146ECD-83EB-417D-A6F2-90F5A0FD7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11</Pages>
  <Words>2886</Words>
  <Characters>15394</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18244</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Zhang, Meng</cp:lastModifiedBy>
  <cp:revision>73</cp:revision>
  <cp:lastPrinted>2019-04-25T09:09:00Z</cp:lastPrinted>
  <dcterms:created xsi:type="dcterms:W3CDTF">2023-08-21T15:56:00Z</dcterms:created>
  <dcterms:modified xsi:type="dcterms:W3CDTF">2023-08-22T06:04:00Z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763fcedd-d0a8-4d58-b36a-df1818ad960a</vt:lpwstr>
  </property>
</Properties>
</file>